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C382" w14:textId="77777777" w:rsidR="00675544" w:rsidRPr="00675544" w:rsidRDefault="00675544" w:rsidP="00675544">
      <w:pPr>
        <w:textAlignment w:val="baseline"/>
        <w:rPr>
          <w:rFonts w:eastAsia="MS Mincho" w:cs="Segoe UI"/>
          <w:lang w:val="en-CA"/>
        </w:rPr>
      </w:pPr>
      <w:bookmarkStart w:id="0" w:name="_GoBack"/>
      <w:bookmarkEnd w:id="0"/>
    </w:p>
    <w:p w14:paraId="337BFB4A" w14:textId="789F478A" w:rsidR="00B112C6" w:rsidRPr="00B112C6" w:rsidRDefault="00B112C6" w:rsidP="00B112C6">
      <w:pPr>
        <w:textAlignment w:val="baseline"/>
        <w:rPr>
          <w:rFonts w:cs="Segoe UI"/>
        </w:rPr>
      </w:pPr>
      <w:r w:rsidRPr="00B112C6">
        <w:rPr>
          <w:rFonts w:cs="Segoe UI"/>
          <w:b/>
          <w:bCs/>
        </w:rPr>
        <w:t xml:space="preserve">1.2 </w:t>
      </w:r>
      <w:r w:rsidRPr="00B112C6">
        <w:rPr>
          <w:rFonts w:cs="Segoe UI"/>
          <w:b/>
          <w:bCs/>
        </w:rPr>
        <w:tab/>
      </w:r>
      <w:r w:rsidR="00B14850">
        <w:rPr>
          <w:rFonts w:cs="Segoe UI"/>
          <w:b/>
          <w:bCs/>
        </w:rPr>
        <w:t>Humanitarian Coordination</w:t>
      </w:r>
      <w:r w:rsidR="00B4441D">
        <w:rPr>
          <w:rFonts w:cs="Segoe UI"/>
          <w:b/>
          <w:bCs/>
        </w:rPr>
        <w:t xml:space="preserve"> and the Cluster Approach</w:t>
      </w:r>
    </w:p>
    <w:p w14:paraId="3664250B" w14:textId="77777777" w:rsidR="00B112C6" w:rsidRPr="00B112C6" w:rsidRDefault="00B112C6" w:rsidP="00B112C6">
      <w:pPr>
        <w:textAlignment w:val="baseline"/>
        <w:rPr>
          <w:rFonts w:cs="Segoe UI"/>
        </w:rPr>
      </w:pPr>
      <w:r w:rsidRPr="00B112C6">
        <w:rPr>
          <w:rFonts w:cs="Segoe UI"/>
        </w:rPr>
        <w:t> </w:t>
      </w:r>
    </w:p>
    <w:p w14:paraId="3AEDE4B3" w14:textId="12955539" w:rsidR="00B112C6" w:rsidRPr="00B112C6" w:rsidRDefault="00B112C6" w:rsidP="00B112C6">
      <w:pPr>
        <w:textAlignment w:val="baseline"/>
        <w:rPr>
          <w:rFonts w:cs="Segoe UI"/>
        </w:rPr>
      </w:pPr>
      <w:r w:rsidRPr="00B112C6">
        <w:rPr>
          <w:rFonts w:cs="Segoe UI"/>
          <w:b/>
          <w:bCs/>
        </w:rPr>
        <w:t>Day 1:  </w:t>
      </w:r>
      <w:r w:rsidR="00761696">
        <w:rPr>
          <w:rFonts w:cs="Segoe UI"/>
          <w:b/>
          <w:bCs/>
        </w:rPr>
        <w:t>0930 - 1030</w:t>
      </w:r>
      <w:r>
        <w:rPr>
          <w:rFonts w:cs="Segoe UI"/>
          <w:b/>
          <w:bCs/>
        </w:rPr>
        <w:t xml:space="preserve"> (60 minutes)</w:t>
      </w:r>
      <w:r w:rsidRPr="00B112C6">
        <w:rPr>
          <w:rFonts w:cs="Segoe UI"/>
          <w:b/>
          <w:bCs/>
        </w:rPr>
        <w:tab/>
      </w:r>
    </w:p>
    <w:p w14:paraId="536B685D" w14:textId="77777777" w:rsidR="00B112C6" w:rsidRPr="00B112C6" w:rsidRDefault="00B112C6" w:rsidP="00B112C6">
      <w:pPr>
        <w:textAlignment w:val="baseline"/>
        <w:rPr>
          <w:rFonts w:cs="Segoe UI"/>
        </w:rPr>
      </w:pPr>
      <w:r w:rsidRPr="00B112C6">
        <w:rPr>
          <w:rFonts w:cs="Segoe UI"/>
        </w:rPr>
        <w:t> </w:t>
      </w:r>
    </w:p>
    <w:p w14:paraId="5A8FA09C" w14:textId="77777777" w:rsidR="00B112C6" w:rsidRPr="00B112C6" w:rsidRDefault="00B112C6" w:rsidP="00B112C6">
      <w:pPr>
        <w:textAlignment w:val="baseline"/>
        <w:rPr>
          <w:rFonts w:cs="Segoe UI"/>
        </w:rPr>
      </w:pPr>
      <w:r w:rsidRPr="00B112C6">
        <w:rPr>
          <w:rFonts w:cs="Segoe UI"/>
          <w:b/>
          <w:bCs/>
        </w:rPr>
        <w:t>Facilitator:</w:t>
      </w:r>
      <w:r w:rsidRPr="00B112C6">
        <w:rPr>
          <w:rFonts w:cs="Segoe UI"/>
        </w:rPr>
        <w:t> </w:t>
      </w:r>
    </w:p>
    <w:p w14:paraId="53115EEE" w14:textId="77777777" w:rsidR="00B112C6" w:rsidRPr="00B112C6" w:rsidRDefault="00B112C6" w:rsidP="00B112C6">
      <w:pPr>
        <w:textAlignment w:val="baseline"/>
        <w:rPr>
          <w:rFonts w:cs="Segoe UI"/>
        </w:rPr>
      </w:pPr>
      <w:r w:rsidRPr="00B112C6">
        <w:rPr>
          <w:rFonts w:cs="Segoe UI"/>
        </w:rPr>
        <w:t> </w:t>
      </w:r>
    </w:p>
    <w:p w14:paraId="5C73BDA1" w14:textId="77777777" w:rsidR="00B112C6" w:rsidRPr="00B112C6" w:rsidRDefault="00B112C6" w:rsidP="00B112C6">
      <w:pPr>
        <w:rPr>
          <w:b/>
        </w:rPr>
      </w:pPr>
      <w:r w:rsidRPr="00B112C6">
        <w:rPr>
          <w:b/>
        </w:rPr>
        <w:t>Session Purpose:</w:t>
      </w:r>
    </w:p>
    <w:p w14:paraId="5F3EBC47" w14:textId="77777777" w:rsidR="00B112C6" w:rsidRPr="00B112C6" w:rsidRDefault="00B112C6" w:rsidP="00B112C6">
      <w:pPr>
        <w:pStyle w:val="ListParagraph"/>
        <w:numPr>
          <w:ilvl w:val="0"/>
          <w:numId w:val="10"/>
        </w:numPr>
        <w:rPr>
          <w:lang w:val="en-GB"/>
        </w:rPr>
      </w:pPr>
      <w:r w:rsidRPr="00B112C6">
        <w:rPr>
          <w:lang w:val="en-GB"/>
        </w:rPr>
        <w:t>This session describes the role and purpose of coordination as a means to improve the quality, effectiveness and accountability of humanitarian actions. The Transformative Agenda and Cluster Approach are introduced to help frame the following sessions.</w:t>
      </w:r>
    </w:p>
    <w:p w14:paraId="04C9D420" w14:textId="77777777" w:rsidR="00B112C6" w:rsidRPr="00B112C6" w:rsidRDefault="00B112C6" w:rsidP="00B112C6"/>
    <w:p w14:paraId="4DDB8B6B" w14:textId="77777777" w:rsidR="00B112C6" w:rsidRPr="00B112C6" w:rsidRDefault="00B112C6" w:rsidP="00B112C6">
      <w:pPr>
        <w:rPr>
          <w:b/>
        </w:rPr>
      </w:pPr>
      <w:r w:rsidRPr="00B112C6">
        <w:rPr>
          <w:b/>
        </w:rPr>
        <w:t>Learning Outcomes:</w:t>
      </w:r>
    </w:p>
    <w:p w14:paraId="7A805FC2" w14:textId="77777777" w:rsidR="00B112C6" w:rsidRPr="00B112C6" w:rsidRDefault="00B112C6" w:rsidP="00B112C6">
      <w:r w:rsidRPr="00B112C6">
        <w:t>By the end of this session, participants will be able to:</w:t>
      </w:r>
    </w:p>
    <w:p w14:paraId="29E69827" w14:textId="77777777" w:rsidR="00B112C6" w:rsidRPr="00B112C6" w:rsidRDefault="00B112C6" w:rsidP="00B112C6">
      <w:pPr>
        <w:pStyle w:val="ListParagraph"/>
        <w:numPr>
          <w:ilvl w:val="0"/>
          <w:numId w:val="6"/>
        </w:numPr>
        <w:rPr>
          <w:lang w:val="en-GB"/>
        </w:rPr>
      </w:pPr>
      <w:r w:rsidRPr="00B112C6">
        <w:rPr>
          <w:lang w:val="en-GB"/>
        </w:rPr>
        <w:t>Explain the role and purpose of coordination and how this relates to quality, effectiveness and accountability to affected people.</w:t>
      </w:r>
    </w:p>
    <w:p w14:paraId="0E67E19E" w14:textId="77777777" w:rsidR="00B112C6" w:rsidRPr="00B112C6" w:rsidRDefault="00B112C6" w:rsidP="00B112C6">
      <w:pPr>
        <w:pStyle w:val="ListParagraph"/>
        <w:numPr>
          <w:ilvl w:val="0"/>
          <w:numId w:val="6"/>
        </w:numPr>
        <w:rPr>
          <w:lang w:val="en-GB"/>
        </w:rPr>
      </w:pPr>
      <w:r w:rsidRPr="00B112C6">
        <w:rPr>
          <w:lang w:val="en-GB"/>
        </w:rPr>
        <w:t>List the key concepts and policy changes that underline the Transformative Agenda and the Cluster Approach</w:t>
      </w:r>
    </w:p>
    <w:p w14:paraId="42472EE2" w14:textId="77777777" w:rsidR="00B112C6" w:rsidRPr="00B112C6" w:rsidRDefault="00B112C6" w:rsidP="00B112C6">
      <w:pPr>
        <w:pStyle w:val="ListParagraph"/>
        <w:numPr>
          <w:ilvl w:val="0"/>
          <w:numId w:val="6"/>
        </w:numPr>
        <w:textAlignment w:val="baseline"/>
        <w:rPr>
          <w:rFonts w:cs="Segoe UI"/>
          <w:lang w:val="en-GB"/>
        </w:rPr>
      </w:pPr>
      <w:r>
        <w:rPr>
          <w:rFonts w:cs="Segoe UI"/>
          <w:lang w:val="en-GB"/>
        </w:rPr>
        <w:t>Discuss the current trends in the sector and implications</w:t>
      </w:r>
      <w:r w:rsidRPr="00B112C6">
        <w:rPr>
          <w:rFonts w:cs="Segoe UI"/>
          <w:lang w:val="en-GB"/>
        </w:rPr>
        <w:t xml:space="preserve"> </w:t>
      </w:r>
      <w:r>
        <w:rPr>
          <w:rFonts w:cs="Segoe UI"/>
          <w:lang w:val="en-GB"/>
        </w:rPr>
        <w:t>for humanitarian coordination</w:t>
      </w:r>
      <w:r w:rsidRPr="00B112C6">
        <w:rPr>
          <w:rFonts w:cs="Segoe UI"/>
          <w:lang w:val="en-GB"/>
        </w:rPr>
        <w:t>.</w:t>
      </w:r>
    </w:p>
    <w:p w14:paraId="3FDE6EB1" w14:textId="77777777" w:rsidR="00B112C6" w:rsidRPr="00B112C6" w:rsidRDefault="00B112C6" w:rsidP="00B112C6">
      <w:pPr>
        <w:textAlignment w:val="baseline"/>
        <w:rPr>
          <w:rFonts w:cs="Segoe UI"/>
          <w:b/>
          <w:bCs/>
        </w:rPr>
      </w:pPr>
    </w:p>
    <w:p w14:paraId="534946EE" w14:textId="77777777" w:rsidR="00B112C6" w:rsidRPr="00B112C6" w:rsidRDefault="00B112C6" w:rsidP="00B112C6">
      <w:pPr>
        <w:textAlignment w:val="baseline"/>
        <w:rPr>
          <w:rFonts w:cs="Segoe UI"/>
        </w:rPr>
      </w:pPr>
      <w:r w:rsidRPr="00B112C6">
        <w:rPr>
          <w:rFonts w:cs="Segoe UI"/>
          <w:b/>
          <w:bCs/>
        </w:rPr>
        <w:t>Outline of the Session</w:t>
      </w:r>
      <w:r w:rsidRPr="00B112C6">
        <w:rPr>
          <w:rFonts w:cs="Segoe UI"/>
        </w:rPr>
        <w:t>:</w:t>
      </w:r>
    </w:p>
    <w:p w14:paraId="3D32EF01" w14:textId="77777777" w:rsidR="00B112C6" w:rsidRPr="00B112C6" w:rsidRDefault="00B112C6" w:rsidP="00B112C6">
      <w:pPr>
        <w:textAlignment w:val="baseline"/>
        <w:rPr>
          <w:rFonts w:cs="Segoe UI"/>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2"/>
        <w:gridCol w:w="761"/>
        <w:gridCol w:w="5629"/>
      </w:tblGrid>
      <w:tr w:rsidR="00B112C6" w:rsidRPr="00B112C6" w14:paraId="1AE41654" w14:textId="77777777" w:rsidTr="00B112C6">
        <w:tc>
          <w:tcPr>
            <w:tcW w:w="1727" w:type="pct"/>
            <w:tcBorders>
              <w:top w:val="single" w:sz="6" w:space="0" w:color="auto"/>
              <w:left w:val="single" w:sz="6" w:space="0" w:color="auto"/>
              <w:bottom w:val="single" w:sz="6" w:space="0" w:color="auto"/>
              <w:right w:val="single" w:sz="6" w:space="0" w:color="auto"/>
            </w:tcBorders>
            <w:shd w:val="clear" w:color="auto" w:fill="95B3D7" w:themeFill="accent1" w:themeFillTint="99"/>
            <w:hideMark/>
          </w:tcPr>
          <w:p w14:paraId="6607CB55" w14:textId="77777777" w:rsidR="00B112C6" w:rsidRPr="00B112C6" w:rsidRDefault="00B112C6" w:rsidP="00B112C6">
            <w:pPr>
              <w:spacing w:beforeAutospacing="1" w:afterAutospacing="1"/>
              <w:jc w:val="center"/>
              <w:textAlignment w:val="baseline"/>
              <w:rPr>
                <w:rFonts w:cs="Times New Roman"/>
              </w:rPr>
            </w:pPr>
            <w:r w:rsidRPr="00B112C6">
              <w:rPr>
                <w:rFonts w:cs="Times New Roman"/>
                <w:b/>
                <w:bCs/>
              </w:rPr>
              <w:t>Topic</w:t>
            </w:r>
          </w:p>
        </w:tc>
        <w:tc>
          <w:tcPr>
            <w:tcW w:w="390" w:type="pct"/>
            <w:tcBorders>
              <w:top w:val="single" w:sz="6" w:space="0" w:color="auto"/>
              <w:left w:val="outset" w:sz="6" w:space="0" w:color="auto"/>
              <w:bottom w:val="single" w:sz="6" w:space="0" w:color="auto"/>
              <w:right w:val="single" w:sz="6" w:space="0" w:color="auto"/>
            </w:tcBorders>
            <w:shd w:val="clear" w:color="auto" w:fill="95B3D7" w:themeFill="accent1" w:themeFillTint="99"/>
            <w:hideMark/>
          </w:tcPr>
          <w:p w14:paraId="54107124" w14:textId="77777777" w:rsidR="00B112C6" w:rsidRPr="00B112C6" w:rsidRDefault="00B112C6" w:rsidP="00B112C6">
            <w:pPr>
              <w:spacing w:beforeAutospacing="1" w:afterAutospacing="1"/>
              <w:jc w:val="center"/>
              <w:textAlignment w:val="baseline"/>
              <w:rPr>
                <w:rFonts w:cs="Times New Roman"/>
              </w:rPr>
            </w:pPr>
            <w:r w:rsidRPr="00B112C6">
              <w:rPr>
                <w:rFonts w:cs="Times New Roman"/>
                <w:b/>
                <w:bCs/>
              </w:rPr>
              <w:t>Time</w:t>
            </w:r>
          </w:p>
        </w:tc>
        <w:tc>
          <w:tcPr>
            <w:tcW w:w="2883" w:type="pct"/>
            <w:tcBorders>
              <w:top w:val="single" w:sz="6" w:space="0" w:color="auto"/>
              <w:left w:val="outset" w:sz="6" w:space="0" w:color="auto"/>
              <w:bottom w:val="single" w:sz="6" w:space="0" w:color="auto"/>
              <w:right w:val="single" w:sz="6" w:space="0" w:color="auto"/>
            </w:tcBorders>
            <w:shd w:val="clear" w:color="auto" w:fill="95B3D7" w:themeFill="accent1" w:themeFillTint="99"/>
            <w:hideMark/>
          </w:tcPr>
          <w:p w14:paraId="15D1562F" w14:textId="77777777" w:rsidR="00B112C6" w:rsidRPr="00B112C6" w:rsidRDefault="00B112C6" w:rsidP="00B112C6">
            <w:pPr>
              <w:spacing w:beforeAutospacing="1" w:afterAutospacing="1"/>
              <w:jc w:val="center"/>
              <w:textAlignment w:val="baseline"/>
              <w:rPr>
                <w:rFonts w:cs="Times New Roman"/>
              </w:rPr>
            </w:pPr>
            <w:r w:rsidRPr="00B112C6">
              <w:rPr>
                <w:rFonts w:cs="Times New Roman"/>
                <w:b/>
                <w:bCs/>
              </w:rPr>
              <w:t>Guidance notes for facilitator</w:t>
            </w:r>
          </w:p>
        </w:tc>
      </w:tr>
      <w:tr w:rsidR="00B112C6" w:rsidRPr="00B112C6" w14:paraId="7E6C7725" w14:textId="77777777" w:rsidTr="00441CF6">
        <w:tc>
          <w:tcPr>
            <w:tcW w:w="1727" w:type="pct"/>
            <w:tcBorders>
              <w:top w:val="outset" w:sz="6" w:space="0" w:color="auto"/>
              <w:left w:val="single" w:sz="6" w:space="0" w:color="auto"/>
              <w:bottom w:val="single" w:sz="6" w:space="0" w:color="auto"/>
              <w:right w:val="single" w:sz="6" w:space="0" w:color="auto"/>
            </w:tcBorders>
            <w:shd w:val="clear" w:color="auto" w:fill="auto"/>
            <w:hideMark/>
          </w:tcPr>
          <w:p w14:paraId="3B395268" w14:textId="77777777" w:rsidR="00B112C6" w:rsidRPr="00B112C6" w:rsidRDefault="00B112C6" w:rsidP="00441CF6">
            <w:pPr>
              <w:spacing w:beforeAutospacing="1" w:afterAutospacing="1"/>
              <w:textAlignment w:val="baseline"/>
              <w:rPr>
                <w:rFonts w:cs="Times New Roman"/>
              </w:rPr>
            </w:pPr>
            <w:r w:rsidRPr="00B112C6">
              <w:t>What is coordination and why do we do it?</w:t>
            </w:r>
          </w:p>
        </w:tc>
        <w:tc>
          <w:tcPr>
            <w:tcW w:w="390" w:type="pct"/>
            <w:tcBorders>
              <w:top w:val="outset" w:sz="6" w:space="0" w:color="auto"/>
              <w:left w:val="outset" w:sz="6" w:space="0" w:color="auto"/>
              <w:bottom w:val="single" w:sz="6" w:space="0" w:color="auto"/>
              <w:right w:val="single" w:sz="6" w:space="0" w:color="auto"/>
            </w:tcBorders>
            <w:shd w:val="clear" w:color="auto" w:fill="auto"/>
            <w:hideMark/>
          </w:tcPr>
          <w:p w14:paraId="211B3AF9" w14:textId="77777777" w:rsidR="00B112C6" w:rsidRPr="00B112C6" w:rsidRDefault="00B112C6" w:rsidP="00441CF6">
            <w:pPr>
              <w:spacing w:beforeAutospacing="1" w:afterAutospacing="1"/>
              <w:textAlignment w:val="baseline"/>
              <w:rPr>
                <w:rFonts w:cs="Times New Roman"/>
              </w:rPr>
            </w:pPr>
            <w:r w:rsidRPr="00B112C6">
              <w:t>10'</w:t>
            </w:r>
          </w:p>
        </w:tc>
        <w:tc>
          <w:tcPr>
            <w:tcW w:w="2883" w:type="pct"/>
            <w:tcBorders>
              <w:top w:val="outset" w:sz="6" w:space="0" w:color="auto"/>
              <w:left w:val="outset" w:sz="6" w:space="0" w:color="auto"/>
              <w:bottom w:val="single" w:sz="6" w:space="0" w:color="auto"/>
              <w:right w:val="single" w:sz="6" w:space="0" w:color="auto"/>
            </w:tcBorders>
            <w:shd w:val="clear" w:color="auto" w:fill="auto"/>
            <w:hideMark/>
          </w:tcPr>
          <w:p w14:paraId="2CB2181B" w14:textId="77777777" w:rsidR="00B112C6" w:rsidRPr="00B112C6" w:rsidRDefault="00B112C6" w:rsidP="00B112C6">
            <w:pPr>
              <w:pStyle w:val="ListParagraph"/>
              <w:numPr>
                <w:ilvl w:val="0"/>
                <w:numId w:val="1"/>
              </w:numPr>
              <w:rPr>
                <w:lang w:val="en-GB"/>
              </w:rPr>
            </w:pPr>
            <w:r w:rsidRPr="00B112C6">
              <w:rPr>
                <w:lang w:val="en-GB"/>
              </w:rPr>
              <w:t>Facilitators present participants with a few reflection questions to help introduce the purpose of coordination and link this to quality, effectiveness and accountability</w:t>
            </w:r>
          </w:p>
          <w:p w14:paraId="47539FBF" w14:textId="77777777" w:rsidR="00B112C6" w:rsidRPr="00B112C6" w:rsidRDefault="00B112C6" w:rsidP="00B112C6">
            <w:pPr>
              <w:pStyle w:val="ListParagraph"/>
              <w:numPr>
                <w:ilvl w:val="0"/>
                <w:numId w:val="1"/>
              </w:numPr>
              <w:rPr>
                <w:lang w:val="en-GB"/>
              </w:rPr>
            </w:pPr>
            <w:r w:rsidRPr="00B112C6">
              <w:rPr>
                <w:lang w:val="en-GB"/>
              </w:rPr>
              <w:t>Working in small groups, participants are asked to define 3-6 reasons for coordination and post on the wall</w:t>
            </w:r>
          </w:p>
          <w:p w14:paraId="6E24375A" w14:textId="77777777" w:rsidR="00B112C6" w:rsidRPr="00B112C6" w:rsidRDefault="00B112C6" w:rsidP="00B112C6">
            <w:pPr>
              <w:pStyle w:val="ListParagraph"/>
              <w:numPr>
                <w:ilvl w:val="0"/>
                <w:numId w:val="1"/>
              </w:numPr>
              <w:rPr>
                <w:lang w:val="en-GB"/>
              </w:rPr>
            </w:pPr>
            <w:r w:rsidRPr="00B112C6">
              <w:rPr>
                <w:lang w:val="en-GB"/>
              </w:rPr>
              <w:t>Facilitators will summarize, and then present on slide.</w:t>
            </w:r>
          </w:p>
        </w:tc>
      </w:tr>
      <w:tr w:rsidR="00B112C6" w:rsidRPr="00B112C6" w14:paraId="3DFAA8FE" w14:textId="77777777" w:rsidTr="00441CF6">
        <w:tc>
          <w:tcPr>
            <w:tcW w:w="1727" w:type="pct"/>
            <w:tcBorders>
              <w:top w:val="outset" w:sz="6" w:space="0" w:color="auto"/>
              <w:left w:val="single" w:sz="6" w:space="0" w:color="auto"/>
              <w:bottom w:val="single" w:sz="6" w:space="0" w:color="auto"/>
              <w:right w:val="single" w:sz="6" w:space="0" w:color="auto"/>
            </w:tcBorders>
            <w:shd w:val="clear" w:color="auto" w:fill="auto"/>
            <w:hideMark/>
          </w:tcPr>
          <w:p w14:paraId="2223C599" w14:textId="77777777" w:rsidR="00B112C6" w:rsidRPr="00B112C6" w:rsidRDefault="00B112C6" w:rsidP="00441CF6">
            <w:pPr>
              <w:spacing w:beforeAutospacing="1" w:afterAutospacing="1"/>
              <w:textAlignment w:val="baseline"/>
              <w:rPr>
                <w:rFonts w:cs="Times New Roman"/>
              </w:rPr>
            </w:pPr>
            <w:r w:rsidRPr="00B112C6">
              <w:t>Transformative Agenda Quiz</w:t>
            </w:r>
          </w:p>
        </w:tc>
        <w:tc>
          <w:tcPr>
            <w:tcW w:w="390" w:type="pct"/>
            <w:tcBorders>
              <w:top w:val="outset" w:sz="6" w:space="0" w:color="auto"/>
              <w:left w:val="outset" w:sz="6" w:space="0" w:color="auto"/>
              <w:bottom w:val="single" w:sz="6" w:space="0" w:color="auto"/>
              <w:right w:val="single" w:sz="6" w:space="0" w:color="auto"/>
            </w:tcBorders>
            <w:shd w:val="clear" w:color="auto" w:fill="auto"/>
            <w:hideMark/>
          </w:tcPr>
          <w:p w14:paraId="51603B7F" w14:textId="77777777" w:rsidR="00B112C6" w:rsidRPr="00B112C6" w:rsidRDefault="00B112C6" w:rsidP="00441CF6">
            <w:pPr>
              <w:spacing w:beforeAutospacing="1" w:afterAutospacing="1"/>
              <w:textAlignment w:val="baseline"/>
              <w:rPr>
                <w:rFonts w:cs="Times New Roman"/>
              </w:rPr>
            </w:pPr>
            <w:r w:rsidRPr="00B112C6">
              <w:t>20'</w:t>
            </w:r>
          </w:p>
        </w:tc>
        <w:tc>
          <w:tcPr>
            <w:tcW w:w="2883" w:type="pct"/>
            <w:tcBorders>
              <w:top w:val="outset" w:sz="6" w:space="0" w:color="auto"/>
              <w:left w:val="outset" w:sz="6" w:space="0" w:color="auto"/>
              <w:bottom w:val="single" w:sz="6" w:space="0" w:color="auto"/>
              <w:right w:val="single" w:sz="6" w:space="0" w:color="auto"/>
            </w:tcBorders>
            <w:shd w:val="clear" w:color="auto" w:fill="auto"/>
            <w:hideMark/>
          </w:tcPr>
          <w:p w14:paraId="73D76AD3" w14:textId="2617BD8D" w:rsidR="00B112C6" w:rsidRPr="00B112C6" w:rsidRDefault="00B112C6" w:rsidP="00B112C6">
            <w:pPr>
              <w:pStyle w:val="ListParagraph"/>
              <w:numPr>
                <w:ilvl w:val="0"/>
                <w:numId w:val="11"/>
              </w:numPr>
              <w:rPr>
                <w:lang w:val="en-GB"/>
              </w:rPr>
            </w:pPr>
            <w:r w:rsidRPr="00B112C6">
              <w:rPr>
                <w:lang w:val="en-GB"/>
              </w:rPr>
              <w:t xml:space="preserve">Participants go through a </w:t>
            </w:r>
            <w:proofErr w:type="gramStart"/>
            <w:r w:rsidRPr="00B112C6">
              <w:rPr>
                <w:lang w:val="en-GB"/>
              </w:rPr>
              <w:t>multiple choice</w:t>
            </w:r>
            <w:proofErr w:type="gramEnd"/>
            <w:r w:rsidRPr="00B112C6">
              <w:rPr>
                <w:lang w:val="en-GB"/>
              </w:rPr>
              <w:t xml:space="preserve"> quiz to draw out some key concepts from the </w:t>
            </w:r>
            <w:r w:rsidR="000952A1">
              <w:rPr>
                <w:lang w:val="en-GB"/>
              </w:rPr>
              <w:t xml:space="preserve">Cluster Approach and </w:t>
            </w:r>
            <w:r w:rsidRPr="00B112C6">
              <w:rPr>
                <w:lang w:val="en-GB"/>
              </w:rPr>
              <w:t>Transformative Agenda</w:t>
            </w:r>
          </w:p>
          <w:p w14:paraId="2A2A0BE0" w14:textId="305B32FC" w:rsidR="00B112C6" w:rsidRPr="00B112C6" w:rsidRDefault="000952A1" w:rsidP="00B112C6">
            <w:pPr>
              <w:pStyle w:val="ListParagraph"/>
              <w:numPr>
                <w:ilvl w:val="0"/>
                <w:numId w:val="9"/>
              </w:numPr>
              <w:spacing w:beforeAutospacing="1" w:afterAutospacing="1"/>
              <w:textAlignment w:val="baseline"/>
              <w:rPr>
                <w:rFonts w:cs="Times New Roman"/>
                <w:lang w:val="en-GB"/>
              </w:rPr>
            </w:pPr>
            <w:r>
              <w:rPr>
                <w:rFonts w:cs="Times New Roman"/>
                <w:lang w:val="en-GB"/>
              </w:rPr>
              <w:t>Hand out 1.2</w:t>
            </w:r>
            <w:r w:rsidR="00B112C6" w:rsidRPr="00B112C6">
              <w:rPr>
                <w:rFonts w:cs="Times New Roman"/>
                <w:lang w:val="en-GB"/>
              </w:rPr>
              <w:t xml:space="preserve"> can be shared previously or handed out at the beginning of the session so participants can refer to it. </w:t>
            </w:r>
          </w:p>
          <w:p w14:paraId="2A166785" w14:textId="77777777" w:rsidR="00B112C6" w:rsidRPr="00B112C6" w:rsidRDefault="00B112C6" w:rsidP="00B112C6">
            <w:pPr>
              <w:pStyle w:val="ListParagraph"/>
              <w:numPr>
                <w:ilvl w:val="0"/>
                <w:numId w:val="9"/>
              </w:numPr>
              <w:spacing w:beforeAutospacing="1" w:afterAutospacing="1"/>
              <w:textAlignment w:val="baseline"/>
              <w:rPr>
                <w:rFonts w:cs="Times New Roman"/>
                <w:lang w:val="en-GB"/>
              </w:rPr>
            </w:pPr>
            <w:r w:rsidRPr="00B112C6">
              <w:rPr>
                <w:rFonts w:cs="Times New Roman"/>
                <w:lang w:val="en-GB"/>
              </w:rPr>
              <w:t>Facilitator can share copies of the quiz with participants or project the questions as slides and present each question and answers.</w:t>
            </w:r>
          </w:p>
          <w:p w14:paraId="388E164F" w14:textId="77777777" w:rsidR="00B112C6" w:rsidRPr="00B112C6" w:rsidRDefault="00B112C6" w:rsidP="00B112C6">
            <w:pPr>
              <w:pStyle w:val="ListParagraph"/>
              <w:numPr>
                <w:ilvl w:val="0"/>
                <w:numId w:val="11"/>
              </w:numPr>
              <w:rPr>
                <w:lang w:val="en-GB"/>
              </w:rPr>
            </w:pPr>
            <w:r w:rsidRPr="00B112C6">
              <w:rPr>
                <w:rFonts w:cs="Times New Roman"/>
                <w:lang w:val="en-GB"/>
              </w:rPr>
              <w:t>The quiz is important to identify misconceptions and clarify main outcomes of the Transformative Agenda</w:t>
            </w:r>
          </w:p>
        </w:tc>
      </w:tr>
      <w:tr w:rsidR="00B112C6" w:rsidRPr="00B112C6" w14:paraId="6C72A0A3" w14:textId="77777777" w:rsidTr="00441CF6">
        <w:trPr>
          <w:trHeight w:val="2859"/>
        </w:trPr>
        <w:tc>
          <w:tcPr>
            <w:tcW w:w="1727" w:type="pct"/>
            <w:tcBorders>
              <w:top w:val="outset" w:sz="6" w:space="0" w:color="auto"/>
              <w:left w:val="single" w:sz="6" w:space="0" w:color="auto"/>
              <w:bottom w:val="single" w:sz="6" w:space="0" w:color="auto"/>
              <w:right w:val="single" w:sz="6" w:space="0" w:color="auto"/>
            </w:tcBorders>
            <w:shd w:val="clear" w:color="auto" w:fill="auto"/>
            <w:hideMark/>
          </w:tcPr>
          <w:p w14:paraId="5431FF60" w14:textId="77777777" w:rsidR="00B112C6" w:rsidRPr="00B112C6" w:rsidRDefault="00B112C6" w:rsidP="00441CF6">
            <w:pPr>
              <w:spacing w:beforeAutospacing="1" w:afterAutospacing="1"/>
              <w:textAlignment w:val="baseline"/>
              <w:rPr>
                <w:rFonts w:cs="Times New Roman"/>
              </w:rPr>
            </w:pPr>
            <w:r w:rsidRPr="00B112C6">
              <w:t>Transformative Agenda outcomes and the Cluster Approach</w:t>
            </w:r>
          </w:p>
        </w:tc>
        <w:tc>
          <w:tcPr>
            <w:tcW w:w="390" w:type="pct"/>
            <w:tcBorders>
              <w:top w:val="outset" w:sz="6" w:space="0" w:color="auto"/>
              <w:left w:val="outset" w:sz="6" w:space="0" w:color="auto"/>
              <w:bottom w:val="single" w:sz="6" w:space="0" w:color="auto"/>
              <w:right w:val="single" w:sz="6" w:space="0" w:color="auto"/>
            </w:tcBorders>
            <w:shd w:val="clear" w:color="auto" w:fill="auto"/>
            <w:hideMark/>
          </w:tcPr>
          <w:p w14:paraId="1D1EDD52" w14:textId="77777777" w:rsidR="00B112C6" w:rsidRPr="00B112C6" w:rsidRDefault="00B112C6" w:rsidP="00441CF6">
            <w:pPr>
              <w:spacing w:beforeAutospacing="1" w:afterAutospacing="1"/>
              <w:textAlignment w:val="baseline"/>
              <w:rPr>
                <w:rFonts w:cs="Times New Roman"/>
              </w:rPr>
            </w:pPr>
            <w:r w:rsidRPr="00B112C6">
              <w:t>15'</w:t>
            </w:r>
          </w:p>
        </w:tc>
        <w:tc>
          <w:tcPr>
            <w:tcW w:w="2883" w:type="pct"/>
            <w:tcBorders>
              <w:top w:val="outset" w:sz="6" w:space="0" w:color="auto"/>
              <w:left w:val="outset" w:sz="6" w:space="0" w:color="auto"/>
              <w:bottom w:val="single" w:sz="6" w:space="0" w:color="auto"/>
              <w:right w:val="single" w:sz="6" w:space="0" w:color="auto"/>
            </w:tcBorders>
            <w:shd w:val="clear" w:color="auto" w:fill="auto"/>
            <w:hideMark/>
          </w:tcPr>
          <w:p w14:paraId="441D454A" w14:textId="77777777" w:rsidR="00B112C6" w:rsidRPr="00B112C6" w:rsidRDefault="00B112C6" w:rsidP="00B112C6">
            <w:pPr>
              <w:pStyle w:val="ListParagraph"/>
              <w:numPr>
                <w:ilvl w:val="0"/>
                <w:numId w:val="11"/>
              </w:numPr>
              <w:rPr>
                <w:lang w:val="en-GB"/>
              </w:rPr>
            </w:pPr>
            <w:r w:rsidRPr="00B112C6">
              <w:rPr>
                <w:lang w:val="en-GB"/>
              </w:rPr>
              <w:t>As a debrief for the quiz, the facilitator can present some visual slides to remind participants of the main outcomes from the TA</w:t>
            </w:r>
          </w:p>
          <w:p w14:paraId="31F8120F" w14:textId="77777777" w:rsidR="00B112C6" w:rsidRPr="00B112C6" w:rsidRDefault="00B112C6" w:rsidP="00B112C6">
            <w:pPr>
              <w:pStyle w:val="ListParagraph"/>
              <w:numPr>
                <w:ilvl w:val="1"/>
                <w:numId w:val="1"/>
              </w:numPr>
              <w:rPr>
                <w:lang w:val="en-GB"/>
              </w:rPr>
            </w:pPr>
            <w:r w:rsidRPr="00B112C6">
              <w:rPr>
                <w:lang w:val="en-GB"/>
              </w:rPr>
              <w:t xml:space="preserve">Greater accountability to affected people </w:t>
            </w:r>
          </w:p>
          <w:p w14:paraId="14D98BB0" w14:textId="77777777" w:rsidR="00B112C6" w:rsidRPr="00B112C6" w:rsidRDefault="00B112C6" w:rsidP="00B112C6">
            <w:pPr>
              <w:pStyle w:val="ListParagraph"/>
              <w:numPr>
                <w:ilvl w:val="1"/>
                <w:numId w:val="1"/>
              </w:numPr>
              <w:rPr>
                <w:lang w:val="en-GB"/>
              </w:rPr>
            </w:pPr>
            <w:r w:rsidRPr="00B112C6">
              <w:rPr>
                <w:lang w:val="en-GB"/>
              </w:rPr>
              <w:t>Clearer roles and responsibilities of aid actors</w:t>
            </w:r>
          </w:p>
          <w:p w14:paraId="78D0A84A" w14:textId="77777777" w:rsidR="00B112C6" w:rsidRPr="00B112C6" w:rsidRDefault="00B112C6" w:rsidP="00B112C6">
            <w:pPr>
              <w:pStyle w:val="ListParagraph"/>
              <w:numPr>
                <w:ilvl w:val="1"/>
                <w:numId w:val="1"/>
              </w:numPr>
              <w:rPr>
                <w:lang w:val="en-GB"/>
              </w:rPr>
            </w:pPr>
            <w:r w:rsidRPr="00B112C6">
              <w:rPr>
                <w:lang w:val="en-GB"/>
              </w:rPr>
              <w:t>Reinforced cluster approach</w:t>
            </w:r>
          </w:p>
          <w:p w14:paraId="77D5186A" w14:textId="77777777" w:rsidR="00B112C6" w:rsidRPr="00B112C6" w:rsidRDefault="00B112C6" w:rsidP="00B112C6">
            <w:pPr>
              <w:pStyle w:val="ListParagraph"/>
              <w:numPr>
                <w:ilvl w:val="1"/>
                <w:numId w:val="1"/>
              </w:numPr>
              <w:rPr>
                <w:lang w:val="en-GB"/>
              </w:rPr>
            </w:pPr>
            <w:r w:rsidRPr="00B112C6">
              <w:rPr>
                <w:lang w:val="en-GB"/>
              </w:rPr>
              <w:t>ERC, HC, HCTs and CLA</w:t>
            </w:r>
          </w:p>
          <w:p w14:paraId="45168C53" w14:textId="77777777" w:rsidR="00B112C6" w:rsidRPr="00B112C6" w:rsidRDefault="00B112C6" w:rsidP="00B112C6">
            <w:pPr>
              <w:pStyle w:val="ListParagraph"/>
              <w:numPr>
                <w:ilvl w:val="1"/>
                <w:numId w:val="1"/>
              </w:numPr>
              <w:rPr>
                <w:lang w:val="en-GB"/>
              </w:rPr>
            </w:pPr>
            <w:r w:rsidRPr="00B112C6">
              <w:rPr>
                <w:lang w:val="en-GB"/>
              </w:rPr>
              <w:t>Categorization of crises (L3)</w:t>
            </w:r>
          </w:p>
          <w:p w14:paraId="0D1222B3" w14:textId="77777777" w:rsidR="00B112C6" w:rsidRPr="00B112C6" w:rsidRDefault="00B112C6" w:rsidP="00B112C6">
            <w:pPr>
              <w:pStyle w:val="ListParagraph"/>
              <w:numPr>
                <w:ilvl w:val="1"/>
                <w:numId w:val="1"/>
              </w:numPr>
              <w:rPr>
                <w:lang w:val="en-GB"/>
              </w:rPr>
            </w:pPr>
            <w:r w:rsidRPr="00B112C6">
              <w:rPr>
                <w:lang w:val="en-GB"/>
              </w:rPr>
              <w:t>Financial tools CERF, CHF</w:t>
            </w:r>
          </w:p>
          <w:p w14:paraId="0BC9D8A4" w14:textId="77777777" w:rsidR="00B112C6" w:rsidRPr="00B112C6" w:rsidRDefault="00B112C6" w:rsidP="00B112C6">
            <w:pPr>
              <w:pStyle w:val="ListParagraph"/>
              <w:numPr>
                <w:ilvl w:val="1"/>
                <w:numId w:val="1"/>
              </w:numPr>
              <w:rPr>
                <w:lang w:val="en-GB"/>
              </w:rPr>
            </w:pPr>
            <w:r w:rsidRPr="00B112C6">
              <w:rPr>
                <w:lang w:val="en-GB"/>
              </w:rPr>
              <w:t>The Humanitarian Programme Cycle and related products/outputs (HNO, HRP)</w:t>
            </w:r>
          </w:p>
          <w:p w14:paraId="5988B41D" w14:textId="77777777" w:rsidR="00B112C6" w:rsidRPr="00B112C6" w:rsidRDefault="00B112C6" w:rsidP="00441CF6">
            <w:pPr>
              <w:spacing w:beforeAutospacing="1" w:afterAutospacing="1"/>
              <w:textAlignment w:val="baseline"/>
              <w:rPr>
                <w:rFonts w:cs="Times New Roman"/>
              </w:rPr>
            </w:pPr>
          </w:p>
        </w:tc>
      </w:tr>
      <w:tr w:rsidR="00B112C6" w:rsidRPr="00B112C6" w14:paraId="3ABB5E84" w14:textId="77777777" w:rsidTr="00441CF6">
        <w:tc>
          <w:tcPr>
            <w:tcW w:w="1727" w:type="pct"/>
            <w:tcBorders>
              <w:top w:val="outset" w:sz="6" w:space="0" w:color="auto"/>
              <w:left w:val="single" w:sz="6" w:space="0" w:color="auto"/>
              <w:bottom w:val="single" w:sz="6" w:space="0" w:color="auto"/>
              <w:right w:val="single" w:sz="6" w:space="0" w:color="auto"/>
            </w:tcBorders>
            <w:shd w:val="clear" w:color="auto" w:fill="auto"/>
          </w:tcPr>
          <w:p w14:paraId="048980D5" w14:textId="77777777" w:rsidR="00B112C6" w:rsidRPr="00B112C6" w:rsidRDefault="00B112C6" w:rsidP="00441CF6">
            <w:pPr>
              <w:spacing w:beforeAutospacing="1" w:afterAutospacing="1"/>
              <w:textAlignment w:val="baseline"/>
            </w:pPr>
            <w:r w:rsidRPr="00B112C6">
              <w:lastRenderedPageBreak/>
              <w:t>The Cluster Approach</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2A202959" w14:textId="77777777" w:rsidR="00B112C6" w:rsidRPr="00B112C6" w:rsidRDefault="00B112C6" w:rsidP="00441CF6">
            <w:pPr>
              <w:spacing w:beforeAutospacing="1" w:afterAutospacing="1"/>
              <w:textAlignment w:val="baseline"/>
            </w:pPr>
            <w:r w:rsidRPr="00B112C6">
              <w:t>5'</w:t>
            </w:r>
          </w:p>
        </w:tc>
        <w:tc>
          <w:tcPr>
            <w:tcW w:w="2883" w:type="pct"/>
            <w:tcBorders>
              <w:top w:val="outset" w:sz="6" w:space="0" w:color="auto"/>
              <w:left w:val="outset" w:sz="6" w:space="0" w:color="auto"/>
              <w:bottom w:val="single" w:sz="6" w:space="0" w:color="auto"/>
              <w:right w:val="single" w:sz="6" w:space="0" w:color="auto"/>
            </w:tcBorders>
            <w:shd w:val="clear" w:color="auto" w:fill="auto"/>
          </w:tcPr>
          <w:p w14:paraId="2EDEF720" w14:textId="77777777" w:rsidR="00B112C6" w:rsidRPr="00B112C6" w:rsidRDefault="00B112C6" w:rsidP="00B112C6">
            <w:pPr>
              <w:pStyle w:val="ListParagraph"/>
              <w:numPr>
                <w:ilvl w:val="0"/>
                <w:numId w:val="1"/>
              </w:numPr>
              <w:rPr>
                <w:lang w:val="en-GB"/>
              </w:rPr>
            </w:pPr>
            <w:r w:rsidRPr="00B112C6">
              <w:rPr>
                <w:lang w:val="en-GB"/>
              </w:rPr>
              <w:t>Facilitators introduce the cluster approach</w:t>
            </w:r>
          </w:p>
        </w:tc>
      </w:tr>
      <w:tr w:rsidR="00B112C6" w:rsidRPr="00B112C6" w14:paraId="3D281142" w14:textId="77777777" w:rsidTr="00441CF6">
        <w:tc>
          <w:tcPr>
            <w:tcW w:w="1727" w:type="pct"/>
            <w:tcBorders>
              <w:top w:val="outset" w:sz="6" w:space="0" w:color="auto"/>
              <w:left w:val="single" w:sz="6" w:space="0" w:color="auto"/>
              <w:bottom w:val="single" w:sz="6" w:space="0" w:color="auto"/>
              <w:right w:val="single" w:sz="6" w:space="0" w:color="auto"/>
            </w:tcBorders>
            <w:shd w:val="clear" w:color="auto" w:fill="auto"/>
          </w:tcPr>
          <w:p w14:paraId="4125CA44" w14:textId="77777777" w:rsidR="00B112C6" w:rsidRPr="00B112C6" w:rsidRDefault="00B112C6" w:rsidP="00441CF6">
            <w:pPr>
              <w:spacing w:beforeAutospacing="1" w:afterAutospacing="1"/>
              <w:textAlignment w:val="baseline"/>
            </w:pPr>
            <w:r w:rsidRPr="00B112C6">
              <w:t>The future of coordination (optional)</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61CD6426" w14:textId="77777777" w:rsidR="00B112C6" w:rsidRPr="00B112C6" w:rsidRDefault="00B112C6" w:rsidP="00441CF6">
            <w:pPr>
              <w:spacing w:beforeAutospacing="1" w:afterAutospacing="1"/>
              <w:textAlignment w:val="baseline"/>
            </w:pPr>
            <w:r w:rsidRPr="00B112C6">
              <w:t>5'</w:t>
            </w:r>
          </w:p>
        </w:tc>
        <w:tc>
          <w:tcPr>
            <w:tcW w:w="2883" w:type="pct"/>
            <w:tcBorders>
              <w:top w:val="outset" w:sz="6" w:space="0" w:color="auto"/>
              <w:left w:val="outset" w:sz="6" w:space="0" w:color="auto"/>
              <w:bottom w:val="single" w:sz="6" w:space="0" w:color="auto"/>
              <w:right w:val="single" w:sz="6" w:space="0" w:color="auto"/>
            </w:tcBorders>
            <w:shd w:val="clear" w:color="auto" w:fill="auto"/>
          </w:tcPr>
          <w:p w14:paraId="1F87F0A8" w14:textId="77777777" w:rsidR="00B112C6" w:rsidRPr="00B112C6" w:rsidRDefault="00B112C6" w:rsidP="00B112C6">
            <w:pPr>
              <w:pStyle w:val="ListParagraph"/>
              <w:numPr>
                <w:ilvl w:val="0"/>
                <w:numId w:val="31"/>
              </w:numPr>
              <w:rPr>
                <w:lang w:val="en-GB"/>
              </w:rPr>
            </w:pPr>
            <w:r w:rsidRPr="00B112C6">
              <w:rPr>
                <w:lang w:val="en-GB"/>
              </w:rPr>
              <w:t>Facilitators present some of the trends around coordination and what this m</w:t>
            </w:r>
            <w:r>
              <w:rPr>
                <w:lang w:val="en-GB"/>
              </w:rPr>
              <w:t>ay mean for the current system.</w:t>
            </w:r>
          </w:p>
        </w:tc>
      </w:tr>
      <w:tr w:rsidR="00B112C6" w:rsidRPr="00B112C6" w14:paraId="70368085" w14:textId="77777777" w:rsidTr="00441CF6">
        <w:tc>
          <w:tcPr>
            <w:tcW w:w="1727" w:type="pct"/>
            <w:tcBorders>
              <w:top w:val="outset" w:sz="6" w:space="0" w:color="auto"/>
              <w:left w:val="single" w:sz="6" w:space="0" w:color="auto"/>
              <w:bottom w:val="single" w:sz="6" w:space="0" w:color="auto"/>
              <w:right w:val="single" w:sz="6" w:space="0" w:color="auto"/>
            </w:tcBorders>
            <w:shd w:val="clear" w:color="auto" w:fill="auto"/>
          </w:tcPr>
          <w:p w14:paraId="452ADB9B" w14:textId="77777777" w:rsidR="00B112C6" w:rsidRPr="00B112C6" w:rsidRDefault="00B112C6" w:rsidP="00441CF6">
            <w:pPr>
              <w:spacing w:beforeAutospacing="1" w:afterAutospacing="1"/>
              <w:textAlignment w:val="baseline"/>
            </w:pPr>
            <w:r w:rsidRPr="00B112C6">
              <w:t>Session Summary</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18379FDB" w14:textId="77777777" w:rsidR="00B112C6" w:rsidRPr="00B112C6" w:rsidRDefault="00B112C6" w:rsidP="00441CF6">
            <w:pPr>
              <w:spacing w:beforeAutospacing="1" w:afterAutospacing="1"/>
              <w:textAlignment w:val="baseline"/>
            </w:pPr>
            <w:r w:rsidRPr="00B112C6">
              <w:t>5'</w:t>
            </w:r>
          </w:p>
        </w:tc>
        <w:tc>
          <w:tcPr>
            <w:tcW w:w="2883" w:type="pct"/>
            <w:tcBorders>
              <w:top w:val="outset" w:sz="6" w:space="0" w:color="auto"/>
              <w:left w:val="outset" w:sz="6" w:space="0" w:color="auto"/>
              <w:bottom w:val="single" w:sz="6" w:space="0" w:color="auto"/>
              <w:right w:val="single" w:sz="6" w:space="0" w:color="auto"/>
            </w:tcBorders>
            <w:shd w:val="clear" w:color="auto" w:fill="auto"/>
          </w:tcPr>
          <w:p w14:paraId="28FC402B" w14:textId="77777777" w:rsidR="00B112C6" w:rsidRPr="00B112C6" w:rsidRDefault="00B112C6" w:rsidP="00B112C6">
            <w:pPr>
              <w:pStyle w:val="ListParagraph"/>
              <w:numPr>
                <w:ilvl w:val="0"/>
                <w:numId w:val="31"/>
              </w:numPr>
              <w:rPr>
                <w:lang w:val="en-GB"/>
              </w:rPr>
            </w:pPr>
            <w:r w:rsidRPr="00B112C6">
              <w:rPr>
                <w:lang w:val="en-GB"/>
              </w:rPr>
              <w:t>Facilitators summarize the session content, with an emphasis on shared accountabilities</w:t>
            </w:r>
          </w:p>
        </w:tc>
      </w:tr>
    </w:tbl>
    <w:p w14:paraId="75ED526B" w14:textId="77777777" w:rsidR="00B112C6" w:rsidRPr="00B112C6" w:rsidRDefault="00B112C6" w:rsidP="00B112C6">
      <w:pPr>
        <w:textAlignment w:val="baseline"/>
        <w:rPr>
          <w:rFonts w:cs="Segoe UI"/>
        </w:rPr>
      </w:pPr>
      <w:r w:rsidRPr="00B112C6">
        <w:rPr>
          <w:rFonts w:cs="Segoe UI"/>
        </w:rPr>
        <w:t> </w:t>
      </w:r>
    </w:p>
    <w:p w14:paraId="2C7FC67D" w14:textId="77777777" w:rsidR="00B112C6" w:rsidRPr="00B112C6" w:rsidRDefault="00B112C6" w:rsidP="00B112C6">
      <w:pPr>
        <w:textAlignment w:val="baseline"/>
        <w:rPr>
          <w:rFonts w:cs="Segoe UI"/>
        </w:rPr>
      </w:pPr>
    </w:p>
    <w:p w14:paraId="3CEE6760" w14:textId="77777777" w:rsidR="00B112C6" w:rsidRPr="00B112C6" w:rsidRDefault="00B112C6" w:rsidP="00B112C6">
      <w:pPr>
        <w:textAlignment w:val="baseline"/>
        <w:rPr>
          <w:rFonts w:cs="Segoe UI"/>
        </w:rPr>
      </w:pPr>
      <w:r w:rsidRPr="00B112C6">
        <w:rPr>
          <w:rFonts w:cs="Segoe UI"/>
        </w:rPr>
        <w:t> </w:t>
      </w:r>
    </w:p>
    <w:p w14:paraId="2100B009" w14:textId="77777777" w:rsidR="00B112C6" w:rsidRPr="00B112C6" w:rsidRDefault="00B112C6" w:rsidP="00B112C6">
      <w:pPr>
        <w:textAlignment w:val="baseline"/>
        <w:rPr>
          <w:rFonts w:cs="Segoe UI"/>
        </w:rPr>
      </w:pPr>
      <w:r w:rsidRPr="00B112C6">
        <w:rPr>
          <w:rFonts w:cs="Segoe UI"/>
          <w:b/>
          <w:bCs/>
        </w:rPr>
        <w:t>Session Materials:</w:t>
      </w:r>
      <w:r w:rsidRPr="00B112C6">
        <w:rPr>
          <w:rFonts w:cs="Segoe UI"/>
        </w:rPr>
        <w:t> </w:t>
      </w:r>
    </w:p>
    <w:p w14:paraId="6A0C2151" w14:textId="0D9F19F7" w:rsidR="00B112C6" w:rsidRDefault="00B112C6" w:rsidP="00B112C6">
      <w:pPr>
        <w:textAlignment w:val="baseline"/>
        <w:rPr>
          <w:rFonts w:cs="Segoe UI"/>
        </w:rPr>
      </w:pPr>
      <w:r w:rsidRPr="00B112C6">
        <w:rPr>
          <w:rFonts w:cs="Segoe UI"/>
        </w:rPr>
        <w:t> </w:t>
      </w:r>
    </w:p>
    <w:tbl>
      <w:tblPr>
        <w:tblW w:w="5004"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
        <w:gridCol w:w="3253"/>
        <w:gridCol w:w="3255"/>
        <w:gridCol w:w="3253"/>
      </w:tblGrid>
      <w:tr w:rsidR="00B075BE" w:rsidRPr="00460163" w14:paraId="61EC261D" w14:textId="77777777" w:rsidTr="00063179">
        <w:trPr>
          <w:gridBefore w:val="1"/>
          <w:wBefore w:w="4" w:type="pct"/>
        </w:trPr>
        <w:tc>
          <w:tcPr>
            <w:tcW w:w="1665" w:type="pct"/>
            <w:tcBorders>
              <w:top w:val="single" w:sz="6" w:space="0" w:color="auto"/>
              <w:left w:val="single" w:sz="6" w:space="0" w:color="auto"/>
              <w:bottom w:val="single" w:sz="6" w:space="0" w:color="auto"/>
              <w:right w:val="single" w:sz="6" w:space="0" w:color="auto"/>
            </w:tcBorders>
            <w:shd w:val="clear" w:color="auto" w:fill="DBE5F1"/>
            <w:hideMark/>
          </w:tcPr>
          <w:p w14:paraId="0B73D14E" w14:textId="77777777" w:rsidR="00B075BE" w:rsidRPr="00460163" w:rsidRDefault="00B075BE" w:rsidP="00063179">
            <w:pPr>
              <w:jc w:val="center"/>
              <w:textAlignment w:val="baseline"/>
              <w:rPr>
                <w:rFonts w:ascii="Calibri" w:eastAsia="MS Mincho" w:hAnsi="Calibri" w:cs="Times New Roman"/>
                <w:sz w:val="20"/>
                <w:szCs w:val="20"/>
                <w:lang w:val="en-CA"/>
              </w:rPr>
            </w:pPr>
            <w:bookmarkStart w:id="1" w:name="_Hlk496186033"/>
            <w:r w:rsidRPr="00460163">
              <w:rPr>
                <w:rFonts w:ascii="Calibri" w:eastAsia="MS Mincho" w:hAnsi="Calibri" w:cs="Times New Roman"/>
                <w:b/>
                <w:bCs/>
                <w:sz w:val="20"/>
                <w:szCs w:val="20"/>
                <w:lang w:val="en-US"/>
              </w:rPr>
              <w:t>General</w:t>
            </w:r>
          </w:p>
        </w:tc>
        <w:tc>
          <w:tcPr>
            <w:tcW w:w="1665" w:type="pct"/>
            <w:tcBorders>
              <w:top w:val="single" w:sz="6" w:space="0" w:color="auto"/>
              <w:left w:val="outset" w:sz="6" w:space="0" w:color="auto"/>
              <w:bottom w:val="single" w:sz="6" w:space="0" w:color="auto"/>
              <w:right w:val="single" w:sz="6" w:space="0" w:color="auto"/>
            </w:tcBorders>
            <w:shd w:val="clear" w:color="auto" w:fill="DBE5F1"/>
            <w:hideMark/>
          </w:tcPr>
          <w:p w14:paraId="75314186" w14:textId="77777777" w:rsidR="00B075BE" w:rsidRPr="00460163" w:rsidRDefault="00B075BE" w:rsidP="00063179">
            <w:pPr>
              <w:jc w:val="center"/>
              <w:textAlignment w:val="baseline"/>
              <w:rPr>
                <w:rFonts w:ascii="Calibri" w:eastAsia="MS Mincho" w:hAnsi="Calibri" w:cs="Times New Roman"/>
                <w:b/>
                <w:bCs/>
                <w:sz w:val="20"/>
                <w:szCs w:val="20"/>
                <w:lang w:val="en-US"/>
              </w:rPr>
            </w:pPr>
            <w:r w:rsidRPr="00460163">
              <w:rPr>
                <w:rFonts w:ascii="Calibri" w:eastAsia="MS Mincho" w:hAnsi="Calibri" w:cs="Times New Roman"/>
                <w:b/>
                <w:bCs/>
                <w:sz w:val="20"/>
                <w:szCs w:val="20"/>
                <w:lang w:val="en-US"/>
              </w:rPr>
              <w:t xml:space="preserve">HO=Handouts (1 per person) and </w:t>
            </w:r>
          </w:p>
          <w:p w14:paraId="7DABA79D" w14:textId="77777777" w:rsidR="00B075BE" w:rsidRPr="00460163" w:rsidRDefault="00B075BE" w:rsidP="00063179">
            <w:pPr>
              <w:jc w:val="center"/>
              <w:textAlignment w:val="baseline"/>
              <w:rPr>
                <w:rFonts w:ascii="Calibri" w:eastAsia="MS Mincho" w:hAnsi="Calibri" w:cs="Times New Roman"/>
                <w:b/>
                <w:bCs/>
                <w:sz w:val="20"/>
                <w:szCs w:val="20"/>
                <w:lang w:val="en-US"/>
              </w:rPr>
            </w:pPr>
            <w:r w:rsidRPr="00460163">
              <w:rPr>
                <w:rFonts w:ascii="Calibri" w:eastAsia="MS Mincho" w:hAnsi="Calibri" w:cs="Times New Roman"/>
                <w:b/>
                <w:bCs/>
                <w:sz w:val="20"/>
                <w:szCs w:val="20"/>
                <w:lang w:val="en-US"/>
              </w:rPr>
              <w:t>R =Resources (copy per instructions)</w:t>
            </w:r>
          </w:p>
        </w:tc>
        <w:tc>
          <w:tcPr>
            <w:tcW w:w="1666" w:type="pct"/>
            <w:tcBorders>
              <w:top w:val="single" w:sz="6" w:space="0" w:color="auto"/>
              <w:left w:val="outset" w:sz="6" w:space="0" w:color="auto"/>
              <w:bottom w:val="single" w:sz="6" w:space="0" w:color="auto"/>
              <w:right w:val="single" w:sz="6" w:space="0" w:color="auto"/>
            </w:tcBorders>
            <w:shd w:val="clear" w:color="auto" w:fill="DBE5F1"/>
            <w:hideMark/>
          </w:tcPr>
          <w:p w14:paraId="3D4A2EA4" w14:textId="77777777" w:rsidR="00B075BE" w:rsidRPr="00460163" w:rsidRDefault="00B075BE" w:rsidP="00063179">
            <w:pPr>
              <w:jc w:val="center"/>
              <w:textAlignment w:val="baseline"/>
              <w:rPr>
                <w:rFonts w:ascii="Calibri" w:eastAsia="MS Mincho" w:hAnsi="Calibri" w:cs="Times New Roman"/>
                <w:sz w:val="20"/>
                <w:szCs w:val="20"/>
                <w:lang w:val="en-CA"/>
              </w:rPr>
            </w:pPr>
            <w:r w:rsidRPr="00460163">
              <w:rPr>
                <w:rFonts w:ascii="Calibri" w:eastAsia="MS Mincho" w:hAnsi="Calibri" w:cs="Times New Roman"/>
                <w:b/>
                <w:bCs/>
                <w:sz w:val="20"/>
                <w:szCs w:val="20"/>
                <w:lang w:val="en-US"/>
              </w:rPr>
              <w:t>Electronic References</w:t>
            </w:r>
          </w:p>
        </w:tc>
      </w:tr>
      <w:bookmarkEnd w:id="1"/>
      <w:tr w:rsidR="00B075BE" w:rsidRPr="00460163" w14:paraId="3C9A61FB" w14:textId="77777777" w:rsidTr="00063179">
        <w:trPr>
          <w:trHeight w:val="870"/>
        </w:trPr>
        <w:tc>
          <w:tcPr>
            <w:tcW w:w="1666" w:type="pct"/>
            <w:gridSpan w:val="2"/>
            <w:tcBorders>
              <w:top w:val="outset" w:sz="6" w:space="0" w:color="auto"/>
              <w:left w:val="single" w:sz="6" w:space="0" w:color="auto"/>
              <w:bottom w:val="single" w:sz="6" w:space="0" w:color="auto"/>
              <w:right w:val="single" w:sz="6" w:space="0" w:color="auto"/>
            </w:tcBorders>
            <w:shd w:val="clear" w:color="auto" w:fill="auto"/>
            <w:hideMark/>
          </w:tcPr>
          <w:p w14:paraId="3B7F0CE3" w14:textId="77777777" w:rsidR="00B075BE" w:rsidRPr="00460163" w:rsidRDefault="00B075BE" w:rsidP="00B075BE">
            <w:pPr>
              <w:numPr>
                <w:ilvl w:val="0"/>
                <w:numId w:val="36"/>
              </w:numPr>
              <w:contextualSpacing/>
              <w:rPr>
                <w:rFonts w:ascii="Calibri" w:eastAsia="MS Mincho" w:hAnsi="Calibri" w:cs="Times New Roman"/>
                <w:lang w:val="en-CA"/>
              </w:rPr>
            </w:pPr>
            <w:r w:rsidRPr="00460163">
              <w:rPr>
                <w:rFonts w:ascii="Calibri" w:eastAsia="MS Mincho" w:hAnsi="Calibri" w:cs="Times New Roman"/>
                <w:sz w:val="20"/>
                <w:szCs w:val="20"/>
                <w:lang w:val="en-CA"/>
              </w:rPr>
              <w:t>PowerPoint presentation</w:t>
            </w:r>
          </w:p>
          <w:p w14:paraId="141E3EF4" w14:textId="77777777" w:rsidR="00B075BE" w:rsidRPr="00460163" w:rsidRDefault="00B075BE" w:rsidP="00B075BE">
            <w:pPr>
              <w:numPr>
                <w:ilvl w:val="0"/>
                <w:numId w:val="36"/>
              </w:numPr>
              <w:contextualSpacing/>
              <w:rPr>
                <w:rFonts w:ascii="Calibri" w:eastAsia="MS Mincho" w:hAnsi="Calibri" w:cs="Times New Roman"/>
                <w:lang w:val="en-CA"/>
              </w:rPr>
            </w:pPr>
            <w:r w:rsidRPr="00460163">
              <w:rPr>
                <w:rFonts w:ascii="Calibri" w:eastAsia="MS Mincho" w:hAnsi="Calibri" w:cs="Times New Roman"/>
                <w:sz w:val="20"/>
                <w:szCs w:val="20"/>
                <w:lang w:val="en-CA"/>
              </w:rPr>
              <w:t>Flip charts</w:t>
            </w:r>
          </w:p>
          <w:p w14:paraId="6761CBFD" w14:textId="77777777" w:rsidR="00B075BE" w:rsidRPr="00460163" w:rsidRDefault="00B075BE" w:rsidP="00B075BE">
            <w:pPr>
              <w:numPr>
                <w:ilvl w:val="0"/>
                <w:numId w:val="36"/>
              </w:numPr>
              <w:contextualSpacing/>
              <w:rPr>
                <w:rFonts w:ascii="Calibri" w:eastAsia="MS Mincho" w:hAnsi="Calibri" w:cs="Times New Roman"/>
                <w:lang w:val="en-CA"/>
              </w:rPr>
            </w:pPr>
            <w:r w:rsidRPr="00460163">
              <w:rPr>
                <w:rFonts w:ascii="Calibri" w:eastAsia="MS Mincho" w:hAnsi="Calibri" w:cs="Times New Roman"/>
                <w:sz w:val="20"/>
                <w:szCs w:val="20"/>
                <w:lang w:val="en-CA"/>
              </w:rPr>
              <w:t>Markers</w:t>
            </w:r>
          </w:p>
          <w:p w14:paraId="2DDB8F57" w14:textId="77777777" w:rsidR="00B075BE" w:rsidRPr="00460163" w:rsidRDefault="00B075BE" w:rsidP="00063179">
            <w:pPr>
              <w:spacing w:beforeAutospacing="1" w:afterAutospacing="1"/>
              <w:textAlignment w:val="baseline"/>
              <w:rPr>
                <w:rFonts w:ascii="Calibri" w:eastAsia="MS Mincho" w:hAnsi="Calibri" w:cs="Times New Roman"/>
                <w:sz w:val="20"/>
                <w:szCs w:val="20"/>
                <w:lang w:val="en-CA"/>
              </w:rPr>
            </w:pPr>
            <w:r w:rsidRPr="00460163">
              <w:rPr>
                <w:rFonts w:ascii="Calibri" w:eastAsia="MS Mincho" w:hAnsi="Calibri" w:cs="Times New Roman"/>
                <w:sz w:val="20"/>
                <w:szCs w:val="20"/>
                <w:lang w:val="en-CA"/>
              </w:rPr>
              <w:t> </w:t>
            </w:r>
          </w:p>
          <w:p w14:paraId="5B16BBB2" w14:textId="77777777" w:rsidR="00B075BE" w:rsidRPr="00460163" w:rsidRDefault="00B075BE" w:rsidP="00063179">
            <w:pPr>
              <w:spacing w:beforeAutospacing="1" w:afterAutospacing="1"/>
              <w:textAlignment w:val="baseline"/>
              <w:rPr>
                <w:rFonts w:ascii="Calibri" w:eastAsia="MS Mincho" w:hAnsi="Calibri" w:cs="Times New Roman"/>
                <w:sz w:val="20"/>
                <w:szCs w:val="20"/>
                <w:lang w:val="en-CA"/>
              </w:rPr>
            </w:pPr>
            <w:r w:rsidRPr="00460163">
              <w:rPr>
                <w:rFonts w:ascii="Calibri" w:eastAsia="MS Mincho" w:hAnsi="Calibri" w:cs="Times New Roman"/>
                <w:sz w:val="20"/>
                <w:szCs w:val="20"/>
                <w:lang w:val="en-CA"/>
              </w:rPr>
              <w:t> </w:t>
            </w:r>
          </w:p>
        </w:tc>
        <w:tc>
          <w:tcPr>
            <w:tcW w:w="1666" w:type="pct"/>
            <w:tcBorders>
              <w:top w:val="outset" w:sz="6" w:space="0" w:color="auto"/>
              <w:left w:val="outset" w:sz="6" w:space="0" w:color="auto"/>
              <w:bottom w:val="single" w:sz="6" w:space="0" w:color="auto"/>
              <w:right w:val="single" w:sz="6" w:space="0" w:color="auto"/>
            </w:tcBorders>
            <w:shd w:val="clear" w:color="auto" w:fill="auto"/>
            <w:hideMark/>
          </w:tcPr>
          <w:p w14:paraId="27F16B6B" w14:textId="035E87B0" w:rsidR="00B075BE" w:rsidRPr="00460163" w:rsidRDefault="00B075BE" w:rsidP="00B075BE">
            <w:pPr>
              <w:numPr>
                <w:ilvl w:val="0"/>
                <w:numId w:val="35"/>
              </w:numPr>
              <w:spacing w:beforeAutospacing="1" w:afterAutospacing="1"/>
              <w:ind w:left="446"/>
              <w:contextualSpacing/>
              <w:textAlignment w:val="baseline"/>
              <w:rPr>
                <w:rFonts w:ascii="Calibri" w:eastAsia="MS Mincho" w:hAnsi="Calibri" w:cs="Times New Roman"/>
                <w:sz w:val="20"/>
                <w:szCs w:val="20"/>
                <w:lang w:val="en-CA"/>
              </w:rPr>
            </w:pPr>
            <w:r>
              <w:rPr>
                <w:rFonts w:ascii="Calibri" w:eastAsia="MS Mincho" w:hAnsi="Calibri" w:cs="Times New Roman"/>
                <w:sz w:val="20"/>
                <w:szCs w:val="20"/>
                <w:lang w:val="en-CA"/>
              </w:rPr>
              <w:t>1.2 HO Key Messages on the Transformative Agenda</w:t>
            </w:r>
          </w:p>
        </w:tc>
        <w:tc>
          <w:tcPr>
            <w:tcW w:w="1665" w:type="pct"/>
            <w:tcBorders>
              <w:top w:val="outset" w:sz="6" w:space="0" w:color="auto"/>
              <w:left w:val="outset" w:sz="6" w:space="0" w:color="auto"/>
              <w:bottom w:val="single" w:sz="6" w:space="0" w:color="auto"/>
              <w:right w:val="single" w:sz="6" w:space="0" w:color="auto"/>
            </w:tcBorders>
            <w:shd w:val="clear" w:color="auto" w:fill="auto"/>
            <w:hideMark/>
          </w:tcPr>
          <w:p w14:paraId="33DCE718" w14:textId="7378E35C" w:rsidR="00B075BE" w:rsidRPr="00460163" w:rsidRDefault="00B075BE" w:rsidP="00B075BE">
            <w:pPr>
              <w:numPr>
                <w:ilvl w:val="0"/>
                <w:numId w:val="35"/>
              </w:numPr>
              <w:spacing w:beforeAutospacing="1" w:afterAutospacing="1"/>
              <w:ind w:left="454"/>
              <w:contextualSpacing/>
              <w:textAlignment w:val="baseline"/>
              <w:rPr>
                <w:rFonts w:ascii="Calibri" w:eastAsia="MS Mincho" w:hAnsi="Calibri" w:cs="Times New Roman"/>
                <w:sz w:val="20"/>
                <w:szCs w:val="20"/>
                <w:lang w:val="en-CA"/>
              </w:rPr>
            </w:pPr>
            <w:r>
              <w:rPr>
                <w:rFonts w:ascii="Calibri" w:eastAsia="MS Mincho" w:hAnsi="Calibri" w:cs="Times New Roman"/>
                <w:sz w:val="20"/>
                <w:szCs w:val="20"/>
                <w:lang w:val="en-CA"/>
              </w:rPr>
              <w:t>CCRM New July 2015</w:t>
            </w:r>
          </w:p>
        </w:tc>
      </w:tr>
    </w:tbl>
    <w:p w14:paraId="2BB3DE31" w14:textId="2E5FBFE4" w:rsidR="00B075BE" w:rsidRDefault="00B075BE" w:rsidP="00B112C6">
      <w:pPr>
        <w:textAlignment w:val="baseline"/>
        <w:rPr>
          <w:rFonts w:cs="Segoe UI"/>
        </w:rPr>
      </w:pPr>
    </w:p>
    <w:p w14:paraId="2A51493F" w14:textId="77777777" w:rsidR="00B075BE" w:rsidRPr="00B112C6" w:rsidRDefault="00B075BE" w:rsidP="00B112C6">
      <w:pPr>
        <w:textAlignment w:val="baseline"/>
        <w:rPr>
          <w:rFonts w:cs="Segoe UI"/>
        </w:rPr>
      </w:pPr>
    </w:p>
    <w:p w14:paraId="6E670BF2" w14:textId="77777777" w:rsidR="00B112C6" w:rsidRPr="00B112C6" w:rsidRDefault="00B112C6" w:rsidP="00B112C6">
      <w:pPr>
        <w:textAlignment w:val="baseline"/>
        <w:rPr>
          <w:rFonts w:cs="Segoe UI"/>
        </w:rPr>
      </w:pPr>
      <w:r w:rsidRPr="00B112C6">
        <w:rPr>
          <w:rFonts w:cs="Segoe UI"/>
          <w:b/>
          <w:bCs/>
        </w:rPr>
        <w:t>Facilitator Notes</w:t>
      </w:r>
      <w:r w:rsidRPr="00B112C6">
        <w:rPr>
          <w:rFonts w:cs="Segoe UI"/>
        </w:rPr>
        <w:t>:</w:t>
      </w:r>
    </w:p>
    <w:p w14:paraId="024235DC" w14:textId="77777777" w:rsidR="00B112C6" w:rsidRPr="00B112C6" w:rsidRDefault="00B112C6" w:rsidP="00B112C6">
      <w:pPr>
        <w:textAlignment w:val="baseline"/>
        <w:rPr>
          <w:rFonts w:cs="Segoe UI"/>
        </w:rPr>
      </w:pPr>
    </w:p>
    <w:p w14:paraId="4118DE9C" w14:textId="77777777" w:rsidR="00B112C6" w:rsidRPr="00B112C6" w:rsidRDefault="00B112C6" w:rsidP="00B112C6">
      <w:pPr>
        <w:textAlignment w:val="baseline"/>
        <w:rPr>
          <w:rFonts w:cs="Segoe UI"/>
          <w:bCs/>
          <w:u w:val="single"/>
        </w:rPr>
      </w:pPr>
      <w:r w:rsidRPr="00B112C6">
        <w:rPr>
          <w:rFonts w:cs="Segoe UI"/>
          <w:bCs/>
          <w:u w:val="single"/>
        </w:rPr>
        <w:t>Why is Coordination Important? (10 minutes)</w:t>
      </w:r>
    </w:p>
    <w:p w14:paraId="7220EE86" w14:textId="4BF38182" w:rsidR="00B112C6" w:rsidRPr="00B112C6" w:rsidRDefault="00B112C6" w:rsidP="00B112C6">
      <w:pPr>
        <w:pStyle w:val="ListParagraph"/>
        <w:numPr>
          <w:ilvl w:val="0"/>
          <w:numId w:val="5"/>
        </w:numPr>
        <w:ind w:left="720"/>
        <w:textAlignment w:val="baseline"/>
        <w:rPr>
          <w:rFonts w:cs="Segoe UI"/>
          <w:b/>
          <w:bCs/>
          <w:lang w:val="en-GB"/>
        </w:rPr>
      </w:pPr>
      <w:r w:rsidRPr="00B112C6">
        <w:rPr>
          <w:rFonts w:cs="Segoe UI"/>
          <w:lang w:val="en-GB"/>
        </w:rPr>
        <w:t>Begin the session by asking participants a reflection/discussion question: "</w:t>
      </w:r>
      <w:r w:rsidR="00437EC5">
        <w:rPr>
          <w:rFonts w:cs="Segoe UI"/>
          <w:lang w:val="en-GB"/>
        </w:rPr>
        <w:t>Why is coordination important</w:t>
      </w:r>
      <w:r w:rsidRPr="00B112C6">
        <w:rPr>
          <w:rFonts w:cs="Segoe UI"/>
          <w:lang w:val="en-GB"/>
        </w:rPr>
        <w:t>?”</w:t>
      </w:r>
    </w:p>
    <w:p w14:paraId="746B7214" w14:textId="77777777" w:rsidR="00B112C6" w:rsidRPr="00B112C6" w:rsidRDefault="00B112C6" w:rsidP="00B112C6">
      <w:pPr>
        <w:pStyle w:val="ListParagraph"/>
        <w:numPr>
          <w:ilvl w:val="0"/>
          <w:numId w:val="5"/>
        </w:numPr>
        <w:ind w:left="720"/>
        <w:textAlignment w:val="baseline"/>
        <w:rPr>
          <w:rFonts w:cs="Segoe UI"/>
          <w:b/>
          <w:bCs/>
          <w:lang w:val="en-GB"/>
        </w:rPr>
      </w:pPr>
      <w:r w:rsidRPr="00B112C6">
        <w:rPr>
          <w:rFonts w:cs="Segoe UI"/>
          <w:lang w:val="en-GB"/>
        </w:rPr>
        <w:t>This is important as it helps participants to reflect on and understand the aims and purposes of coordination, and how the humanitarian coordination functions have evolved to become more efficient, effective, and accountable.</w:t>
      </w:r>
    </w:p>
    <w:p w14:paraId="59045C94" w14:textId="6C7FE953" w:rsidR="00B112C6" w:rsidRPr="00B112C6" w:rsidRDefault="00B112C6" w:rsidP="00B112C6">
      <w:pPr>
        <w:pStyle w:val="ListParagraph"/>
        <w:numPr>
          <w:ilvl w:val="0"/>
          <w:numId w:val="5"/>
        </w:numPr>
        <w:ind w:left="720"/>
        <w:textAlignment w:val="baseline"/>
        <w:rPr>
          <w:rFonts w:cs="Segoe UI"/>
          <w:b/>
          <w:bCs/>
          <w:lang w:val="en-GB"/>
        </w:rPr>
      </w:pPr>
      <w:r w:rsidRPr="00B112C6">
        <w:rPr>
          <w:rFonts w:cs="Segoe UI"/>
          <w:lang w:val="en-GB"/>
        </w:rPr>
        <w:t xml:space="preserve">Ask participants to work at their tables to </w:t>
      </w:r>
      <w:r w:rsidR="00437EC5">
        <w:rPr>
          <w:rFonts w:cs="Segoe UI"/>
          <w:b/>
          <w:lang w:val="en-GB"/>
        </w:rPr>
        <w:t>identify 2-</w:t>
      </w:r>
      <w:proofErr w:type="gramStart"/>
      <w:r w:rsidR="00437EC5">
        <w:rPr>
          <w:rFonts w:cs="Segoe UI"/>
          <w:b/>
          <w:lang w:val="en-GB"/>
        </w:rPr>
        <w:t xml:space="preserve">3 </w:t>
      </w:r>
      <w:r w:rsidRPr="00B112C6">
        <w:rPr>
          <w:rFonts w:cs="Segoe UI"/>
          <w:b/>
          <w:lang w:val="en-GB"/>
        </w:rPr>
        <w:t xml:space="preserve"> reasons</w:t>
      </w:r>
      <w:proofErr w:type="gramEnd"/>
      <w:r w:rsidRPr="00B112C6">
        <w:rPr>
          <w:rFonts w:cs="Segoe UI"/>
          <w:lang w:val="en-GB"/>
        </w:rPr>
        <w:t xml:space="preserve"> humanitarian actors coordinate, and present ONE of them back to plenary.  Answers will likely identify several of the following: </w:t>
      </w:r>
    </w:p>
    <w:p w14:paraId="17608896" w14:textId="77777777" w:rsidR="00B112C6" w:rsidRPr="00B112C6" w:rsidRDefault="00B112C6" w:rsidP="00B112C6">
      <w:pPr>
        <w:pStyle w:val="ListParagraph"/>
        <w:numPr>
          <w:ilvl w:val="1"/>
          <w:numId w:val="5"/>
        </w:numPr>
        <w:ind w:left="1440"/>
        <w:textAlignment w:val="baseline"/>
        <w:rPr>
          <w:rFonts w:cs="Segoe UI"/>
          <w:b/>
          <w:bCs/>
          <w:lang w:val="en-GB"/>
        </w:rPr>
      </w:pPr>
      <w:r w:rsidRPr="00B112C6">
        <w:rPr>
          <w:rFonts w:cs="Segoe UI"/>
          <w:lang w:val="en-GB"/>
        </w:rPr>
        <w:t>Increase efficiency or reduce duplication</w:t>
      </w:r>
    </w:p>
    <w:p w14:paraId="6D64AEC4" w14:textId="77777777" w:rsidR="00B112C6" w:rsidRPr="00B112C6" w:rsidRDefault="00B112C6" w:rsidP="00B112C6">
      <w:pPr>
        <w:pStyle w:val="ListParagraph"/>
        <w:numPr>
          <w:ilvl w:val="1"/>
          <w:numId w:val="5"/>
        </w:numPr>
        <w:ind w:left="1440"/>
        <w:textAlignment w:val="baseline"/>
        <w:rPr>
          <w:rFonts w:cs="Segoe UI"/>
          <w:b/>
          <w:bCs/>
          <w:lang w:val="en-GB"/>
        </w:rPr>
      </w:pPr>
      <w:r w:rsidRPr="00B112C6">
        <w:rPr>
          <w:rFonts w:cs="Segoe UI"/>
          <w:lang w:val="en-GB"/>
        </w:rPr>
        <w:t>Increase quality and consistency of a response</w:t>
      </w:r>
    </w:p>
    <w:p w14:paraId="4A9191F5" w14:textId="77777777" w:rsidR="00B112C6" w:rsidRPr="00B112C6" w:rsidRDefault="00B112C6" w:rsidP="00B112C6">
      <w:pPr>
        <w:pStyle w:val="ListParagraph"/>
        <w:numPr>
          <w:ilvl w:val="1"/>
          <w:numId w:val="5"/>
        </w:numPr>
        <w:ind w:left="1440"/>
        <w:textAlignment w:val="baseline"/>
        <w:rPr>
          <w:rFonts w:cs="Segoe UI"/>
          <w:b/>
          <w:bCs/>
          <w:lang w:val="en-GB"/>
        </w:rPr>
      </w:pPr>
      <w:r w:rsidRPr="00B112C6">
        <w:rPr>
          <w:rFonts w:cs="Segoe UI"/>
          <w:lang w:val="en-GB"/>
        </w:rPr>
        <w:t>Reduce gaps and maximize coverage</w:t>
      </w:r>
    </w:p>
    <w:p w14:paraId="4D994E7A" w14:textId="77777777" w:rsidR="00B112C6" w:rsidRPr="00B112C6" w:rsidRDefault="00B112C6" w:rsidP="00B112C6">
      <w:pPr>
        <w:pStyle w:val="ListParagraph"/>
        <w:numPr>
          <w:ilvl w:val="1"/>
          <w:numId w:val="5"/>
        </w:numPr>
        <w:ind w:left="1440"/>
        <w:textAlignment w:val="baseline"/>
        <w:rPr>
          <w:rFonts w:cs="Segoe UI"/>
          <w:b/>
          <w:bCs/>
          <w:lang w:val="en-GB"/>
        </w:rPr>
      </w:pPr>
      <w:r w:rsidRPr="00B112C6">
        <w:rPr>
          <w:rFonts w:cs="Segoe UI"/>
          <w:lang w:val="en-GB"/>
        </w:rPr>
        <w:t>Mobilize resources</w:t>
      </w:r>
    </w:p>
    <w:p w14:paraId="0D647C6F" w14:textId="77777777" w:rsidR="00B112C6" w:rsidRPr="00B112C6" w:rsidRDefault="00B112C6" w:rsidP="00B112C6">
      <w:pPr>
        <w:pStyle w:val="ListParagraph"/>
        <w:numPr>
          <w:ilvl w:val="1"/>
          <w:numId w:val="5"/>
        </w:numPr>
        <w:ind w:left="1440"/>
        <w:textAlignment w:val="baseline"/>
        <w:rPr>
          <w:rFonts w:cs="Segoe UI"/>
          <w:b/>
          <w:bCs/>
          <w:lang w:val="en-GB"/>
        </w:rPr>
      </w:pPr>
      <w:r w:rsidRPr="00B112C6">
        <w:rPr>
          <w:rFonts w:cs="Segoe UI"/>
          <w:lang w:val="en-GB"/>
        </w:rPr>
        <w:t>Define common approaches and standards</w:t>
      </w:r>
    </w:p>
    <w:p w14:paraId="63066731" w14:textId="77777777" w:rsidR="00B112C6" w:rsidRPr="00B112C6" w:rsidRDefault="00B112C6" w:rsidP="00B112C6">
      <w:pPr>
        <w:pStyle w:val="ListParagraph"/>
        <w:numPr>
          <w:ilvl w:val="1"/>
          <w:numId w:val="5"/>
        </w:numPr>
        <w:ind w:left="1440"/>
        <w:textAlignment w:val="baseline"/>
        <w:rPr>
          <w:rFonts w:cs="Segoe UI"/>
          <w:b/>
          <w:bCs/>
          <w:lang w:val="en-GB"/>
        </w:rPr>
      </w:pPr>
      <w:r w:rsidRPr="00B112C6">
        <w:rPr>
          <w:rFonts w:cs="Segoe UI"/>
          <w:lang w:val="en-GB"/>
        </w:rPr>
        <w:t>Increased clarity on roles and responsibilities</w:t>
      </w:r>
    </w:p>
    <w:p w14:paraId="07B1BDD6" w14:textId="77777777" w:rsidR="00B112C6" w:rsidRPr="00B112C6" w:rsidRDefault="00B112C6" w:rsidP="00B112C6">
      <w:pPr>
        <w:pStyle w:val="ListParagraph"/>
        <w:numPr>
          <w:ilvl w:val="0"/>
          <w:numId w:val="5"/>
        </w:numPr>
        <w:ind w:left="720"/>
        <w:textAlignment w:val="baseline"/>
        <w:rPr>
          <w:rFonts w:cs="Segoe UI"/>
          <w:b/>
          <w:bCs/>
          <w:lang w:val="en-GB"/>
        </w:rPr>
      </w:pPr>
      <w:r w:rsidRPr="00B112C6">
        <w:rPr>
          <w:rFonts w:cs="Segoe UI"/>
          <w:bCs/>
          <w:lang w:val="en-GB"/>
        </w:rPr>
        <w:t>The facilitator can then validate the answers by presenting slides that summarize the reasons behind coordination, leading to the next part of the session around Humanitarian Reform and the Transformative Agenda and the Cluster Approach.</w:t>
      </w:r>
    </w:p>
    <w:p w14:paraId="48CC77F5" w14:textId="77777777" w:rsidR="00B112C6" w:rsidRPr="00B112C6" w:rsidRDefault="00B112C6" w:rsidP="00B112C6">
      <w:pPr>
        <w:textAlignment w:val="baseline"/>
        <w:rPr>
          <w:rFonts w:cs="Segoe UI"/>
          <w:b/>
        </w:rPr>
      </w:pPr>
    </w:p>
    <w:p w14:paraId="6722DB33" w14:textId="77777777" w:rsidR="00B112C6" w:rsidRPr="00B112C6" w:rsidRDefault="00B112C6" w:rsidP="00B112C6">
      <w:pPr>
        <w:textAlignment w:val="baseline"/>
        <w:rPr>
          <w:rFonts w:cs="Segoe UI"/>
          <w:b/>
          <w:bCs/>
        </w:rPr>
      </w:pPr>
      <w:r w:rsidRPr="00B112C6">
        <w:rPr>
          <w:rFonts w:cs="Segoe UI"/>
          <w:b/>
        </w:rPr>
        <w:t>NOTE:</w:t>
      </w:r>
      <w:r w:rsidRPr="00B112C6">
        <w:rPr>
          <w:rFonts w:cs="Segoe UI"/>
        </w:rPr>
        <w:t xml:space="preserve"> </w:t>
      </w:r>
    </w:p>
    <w:p w14:paraId="3F4034A1" w14:textId="77777777" w:rsidR="00B112C6" w:rsidRPr="00B112C6" w:rsidRDefault="00B112C6" w:rsidP="00B112C6">
      <w:pPr>
        <w:pStyle w:val="ListParagraph"/>
        <w:numPr>
          <w:ilvl w:val="0"/>
          <w:numId w:val="5"/>
        </w:numPr>
        <w:ind w:left="720"/>
        <w:textAlignment w:val="baseline"/>
        <w:rPr>
          <w:rFonts w:cs="Segoe UI"/>
          <w:b/>
          <w:bCs/>
          <w:lang w:val="en-GB"/>
        </w:rPr>
      </w:pPr>
      <w:r w:rsidRPr="00B112C6">
        <w:rPr>
          <w:rFonts w:cs="Segoe UI"/>
          <w:b/>
          <w:bCs/>
          <w:lang w:val="en-GB"/>
        </w:rPr>
        <w:t>As an alternative, participants can be asked to identify examples of good and poor coordination from their own experience (not necessarily cluster).</w:t>
      </w:r>
    </w:p>
    <w:p w14:paraId="1D2FDD0E" w14:textId="77777777" w:rsidR="00B112C6" w:rsidRPr="00B112C6" w:rsidRDefault="00B112C6" w:rsidP="00B112C6">
      <w:pPr>
        <w:pStyle w:val="ListParagraph"/>
        <w:numPr>
          <w:ilvl w:val="0"/>
          <w:numId w:val="5"/>
        </w:numPr>
        <w:ind w:left="720"/>
        <w:textAlignment w:val="baseline"/>
        <w:rPr>
          <w:rFonts w:cs="Segoe UI"/>
          <w:b/>
          <w:bCs/>
          <w:lang w:val="en-GB"/>
        </w:rPr>
      </w:pPr>
      <w:r w:rsidRPr="00B112C6">
        <w:rPr>
          <w:rFonts w:cs="Segoe UI"/>
          <w:bCs/>
          <w:lang w:val="en-GB"/>
        </w:rPr>
        <w:t>The facilitator should stress that coordination is process aimed to improve the quality, coverage, efficiency and effectiveness of humanitarian actions.</w:t>
      </w:r>
    </w:p>
    <w:p w14:paraId="50403063" w14:textId="77777777" w:rsidR="00B112C6" w:rsidRPr="00B112C6" w:rsidRDefault="00B112C6" w:rsidP="00B112C6">
      <w:pPr>
        <w:pStyle w:val="ListParagraph"/>
        <w:numPr>
          <w:ilvl w:val="0"/>
          <w:numId w:val="5"/>
        </w:numPr>
        <w:ind w:left="720"/>
        <w:textAlignment w:val="baseline"/>
        <w:rPr>
          <w:rFonts w:cs="Segoe UI"/>
          <w:b/>
          <w:bCs/>
          <w:lang w:val="en-GB"/>
        </w:rPr>
      </w:pPr>
      <w:r w:rsidRPr="00B112C6">
        <w:rPr>
          <w:rFonts w:cs="Segoe UI"/>
          <w:bCs/>
          <w:lang w:val="en-GB"/>
        </w:rPr>
        <w:t xml:space="preserve">Coordination is a means to an end - it aims to ensure vulnerable and affected people are able to access assistance that meets their immediate and long term needs and </w:t>
      </w:r>
      <w:proofErr w:type="gramStart"/>
      <w:r w:rsidRPr="00B112C6">
        <w:rPr>
          <w:rFonts w:cs="Segoe UI"/>
          <w:bCs/>
          <w:lang w:val="en-GB"/>
        </w:rPr>
        <w:t>priorities, and</w:t>
      </w:r>
      <w:proofErr w:type="gramEnd"/>
      <w:r w:rsidRPr="00B112C6">
        <w:rPr>
          <w:rFonts w:cs="Segoe UI"/>
          <w:bCs/>
          <w:lang w:val="en-GB"/>
        </w:rPr>
        <w:t xml:space="preserve"> respects their rights.</w:t>
      </w:r>
    </w:p>
    <w:p w14:paraId="498D18AF" w14:textId="77777777" w:rsidR="00B112C6" w:rsidRPr="00B112C6" w:rsidRDefault="00B112C6" w:rsidP="00B112C6">
      <w:pPr>
        <w:textAlignment w:val="baseline"/>
        <w:rPr>
          <w:rFonts w:cs="Segoe UI"/>
        </w:rPr>
      </w:pPr>
    </w:p>
    <w:p w14:paraId="44F8DFCB" w14:textId="77777777" w:rsidR="00B112C6" w:rsidRPr="00437EC5" w:rsidRDefault="00B112C6" w:rsidP="00B112C6">
      <w:pPr>
        <w:rPr>
          <w:rFonts w:cs="Segoe UI"/>
          <w:u w:val="single"/>
          <w:lang w:val="fr-FR"/>
        </w:rPr>
      </w:pPr>
      <w:r w:rsidRPr="00437EC5">
        <w:rPr>
          <w:rFonts w:cs="Segoe UI"/>
          <w:u w:val="single"/>
          <w:lang w:val="fr-FR"/>
        </w:rPr>
        <w:t xml:space="preserve">Transformative Agenda Multiple </w:t>
      </w:r>
      <w:proofErr w:type="spellStart"/>
      <w:r w:rsidRPr="00437EC5">
        <w:rPr>
          <w:rFonts w:cs="Segoe UI"/>
          <w:u w:val="single"/>
          <w:lang w:val="fr-FR"/>
        </w:rPr>
        <w:t>Choice</w:t>
      </w:r>
      <w:proofErr w:type="spellEnd"/>
      <w:r w:rsidRPr="00437EC5">
        <w:rPr>
          <w:rFonts w:cs="Segoe UI"/>
          <w:u w:val="single"/>
          <w:lang w:val="fr-FR"/>
        </w:rPr>
        <w:t xml:space="preserve"> </w:t>
      </w:r>
      <w:proofErr w:type="gramStart"/>
      <w:r w:rsidRPr="00437EC5">
        <w:rPr>
          <w:rFonts w:cs="Segoe UI"/>
          <w:u w:val="single"/>
          <w:lang w:val="fr-FR"/>
        </w:rPr>
        <w:t>Quiz:</w:t>
      </w:r>
      <w:proofErr w:type="gramEnd"/>
    </w:p>
    <w:p w14:paraId="1AAE5001" w14:textId="77777777" w:rsidR="00B112C6" w:rsidRPr="00B112C6" w:rsidRDefault="00B112C6" w:rsidP="00B112C6">
      <w:pPr>
        <w:pStyle w:val="ListParagraph"/>
        <w:numPr>
          <w:ilvl w:val="0"/>
          <w:numId w:val="14"/>
        </w:numPr>
        <w:rPr>
          <w:rFonts w:cs="Segoe UI"/>
          <w:lang w:val="en-GB"/>
        </w:rPr>
      </w:pPr>
      <w:r w:rsidRPr="00B112C6">
        <w:rPr>
          <w:rFonts w:cs="Segoe UI"/>
          <w:lang w:val="en-GB"/>
        </w:rPr>
        <w:t>For this exercise, participants are shown 10 questions with key outcomes of the TA and asked to choose from a list of answers, some obviously wrong.</w:t>
      </w:r>
    </w:p>
    <w:p w14:paraId="2C40075D" w14:textId="77777777" w:rsidR="00B112C6" w:rsidRPr="00B112C6" w:rsidRDefault="00B112C6" w:rsidP="00B112C6">
      <w:pPr>
        <w:pStyle w:val="ListParagraph"/>
        <w:numPr>
          <w:ilvl w:val="0"/>
          <w:numId w:val="14"/>
        </w:numPr>
        <w:rPr>
          <w:rFonts w:cs="Segoe UI"/>
          <w:lang w:val="en-GB"/>
        </w:rPr>
      </w:pPr>
      <w:r w:rsidRPr="00B112C6">
        <w:rPr>
          <w:rFonts w:cs="Segoe UI"/>
          <w:lang w:val="en-GB"/>
        </w:rPr>
        <w:t xml:space="preserve">Participants could be prepared in advance by distributing the hand-out on the Transformative Agenda </w:t>
      </w:r>
      <w:r w:rsidRPr="00B112C6">
        <w:rPr>
          <w:rFonts w:cs="Segoe UI"/>
          <w:u w:val="single"/>
          <w:lang w:val="en-GB"/>
        </w:rPr>
        <w:t>before</w:t>
      </w:r>
      <w:r w:rsidRPr="00B112C6">
        <w:rPr>
          <w:rFonts w:cs="Segoe UI"/>
          <w:lang w:val="en-GB"/>
        </w:rPr>
        <w:t xml:space="preserve"> the course starts. If not, it can be handed out at the beginning of the session.</w:t>
      </w:r>
    </w:p>
    <w:p w14:paraId="2F673BD3" w14:textId="77777777" w:rsidR="00B112C6" w:rsidRPr="00B112C6" w:rsidRDefault="00B112C6" w:rsidP="00B112C6">
      <w:pPr>
        <w:pStyle w:val="ListParagraph"/>
        <w:numPr>
          <w:ilvl w:val="0"/>
          <w:numId w:val="14"/>
        </w:numPr>
        <w:rPr>
          <w:rFonts w:cs="Segoe UI"/>
          <w:lang w:val="en-GB"/>
        </w:rPr>
      </w:pPr>
      <w:r w:rsidRPr="00B112C6">
        <w:rPr>
          <w:rFonts w:cs="Segoe UI"/>
          <w:lang w:val="en-GB"/>
        </w:rPr>
        <w:t>The quiz can also be handed out or simply presented on slides.</w:t>
      </w:r>
    </w:p>
    <w:p w14:paraId="266EDA9B" w14:textId="77777777" w:rsidR="00B112C6" w:rsidRPr="00B112C6" w:rsidRDefault="00B112C6" w:rsidP="00B112C6">
      <w:pPr>
        <w:rPr>
          <w:rFonts w:cs="Segoe UI"/>
        </w:rPr>
      </w:pPr>
    </w:p>
    <w:p w14:paraId="05C534B1" w14:textId="77777777" w:rsidR="00B112C6" w:rsidRPr="00B112C6" w:rsidRDefault="00B112C6" w:rsidP="00B112C6">
      <w:pPr>
        <w:rPr>
          <w:rFonts w:cs="Segoe UI"/>
        </w:rPr>
      </w:pPr>
      <w:r w:rsidRPr="00B112C6">
        <w:rPr>
          <w:rFonts w:cs="Segoe UI"/>
        </w:rPr>
        <w:t>The facilitator can ask by a show of hands how many participants identified the correct answer, and briefly explain the main concepts behind the question.</w:t>
      </w:r>
    </w:p>
    <w:p w14:paraId="79832F9B" w14:textId="77777777" w:rsidR="00B112C6" w:rsidRPr="00B112C6" w:rsidRDefault="00B112C6" w:rsidP="00B112C6">
      <w:pPr>
        <w:rPr>
          <w:rFonts w:cs="Segoe UI"/>
        </w:rPr>
      </w:pPr>
    </w:p>
    <w:p w14:paraId="38C64E30" w14:textId="77777777" w:rsidR="00B112C6" w:rsidRPr="00B112C6" w:rsidRDefault="00B112C6" w:rsidP="00B112C6">
      <w:pPr>
        <w:pStyle w:val="ListParagraph"/>
        <w:numPr>
          <w:ilvl w:val="0"/>
          <w:numId w:val="16"/>
        </w:numPr>
        <w:rPr>
          <w:rFonts w:cs="Segoe UI"/>
          <w:lang w:val="en-GB"/>
        </w:rPr>
      </w:pPr>
      <w:r w:rsidRPr="00B112C6">
        <w:rPr>
          <w:rFonts w:cs="Segoe UI"/>
          <w:lang w:val="en-GB"/>
        </w:rPr>
        <w:t xml:space="preserve">What </w:t>
      </w:r>
      <w:proofErr w:type="gramStart"/>
      <w:r w:rsidRPr="00B112C6">
        <w:rPr>
          <w:rFonts w:cs="Segoe UI"/>
          <w:lang w:val="en-GB"/>
        </w:rPr>
        <w:t>is</w:t>
      </w:r>
      <w:proofErr w:type="gramEnd"/>
      <w:r w:rsidRPr="00B112C6">
        <w:rPr>
          <w:rFonts w:cs="Segoe UI"/>
          <w:lang w:val="en-GB"/>
        </w:rPr>
        <w:t xml:space="preserve"> the Transformative Agenda?</w:t>
      </w:r>
    </w:p>
    <w:p w14:paraId="2AB24B19" w14:textId="77777777" w:rsidR="00B112C6" w:rsidRPr="00B112C6" w:rsidRDefault="00B112C6" w:rsidP="00B112C6">
      <w:pPr>
        <w:pStyle w:val="ListParagraph"/>
        <w:numPr>
          <w:ilvl w:val="0"/>
          <w:numId w:val="15"/>
        </w:numPr>
        <w:rPr>
          <w:rFonts w:cs="Segoe UI"/>
          <w:lang w:val="en-GB"/>
        </w:rPr>
      </w:pPr>
      <w:r w:rsidRPr="00B112C6">
        <w:rPr>
          <w:rFonts w:cs="Segoe UI"/>
          <w:lang w:val="en-GB"/>
        </w:rPr>
        <w:t xml:space="preserve">A new movie about cars that transform into giant robots that want to take over the world </w:t>
      </w:r>
    </w:p>
    <w:p w14:paraId="14F7D8C0" w14:textId="77777777" w:rsidR="00B112C6" w:rsidRPr="00B112C6" w:rsidRDefault="00B112C6" w:rsidP="00B112C6">
      <w:pPr>
        <w:pStyle w:val="ListParagraph"/>
        <w:numPr>
          <w:ilvl w:val="0"/>
          <w:numId w:val="15"/>
        </w:numPr>
        <w:rPr>
          <w:rFonts w:cs="Segoe UI"/>
          <w:lang w:val="en-GB"/>
        </w:rPr>
      </w:pPr>
      <w:r w:rsidRPr="00B112C6">
        <w:rPr>
          <w:rFonts w:cs="Segoe UI"/>
          <w:lang w:val="en-GB"/>
        </w:rPr>
        <w:t>A guide on how to transform your personal life to become more successful</w:t>
      </w:r>
    </w:p>
    <w:p w14:paraId="0342E8FD" w14:textId="77777777" w:rsidR="00B112C6" w:rsidRPr="00B112C6" w:rsidRDefault="00B112C6" w:rsidP="00B112C6">
      <w:pPr>
        <w:pStyle w:val="ListParagraph"/>
        <w:numPr>
          <w:ilvl w:val="0"/>
          <w:numId w:val="15"/>
        </w:numPr>
        <w:rPr>
          <w:rFonts w:cs="Segoe UI"/>
          <w:lang w:val="en-GB"/>
        </w:rPr>
      </w:pPr>
      <w:r w:rsidRPr="00B112C6">
        <w:rPr>
          <w:rFonts w:cs="Segoe UI"/>
          <w:lang w:val="en-GB"/>
        </w:rPr>
        <w:t>A joint effort by the UN, NGOs and other stakeholders to improve effectiveness and accountability of humanitarian action</w:t>
      </w:r>
    </w:p>
    <w:p w14:paraId="38F0DDF8" w14:textId="77777777" w:rsidR="00B112C6" w:rsidRPr="00B112C6" w:rsidRDefault="00B112C6" w:rsidP="00B112C6">
      <w:pPr>
        <w:pStyle w:val="ListParagraph"/>
        <w:numPr>
          <w:ilvl w:val="0"/>
          <w:numId w:val="15"/>
        </w:numPr>
        <w:rPr>
          <w:rFonts w:cs="Segoe UI"/>
          <w:lang w:val="en-GB"/>
        </w:rPr>
      </w:pPr>
      <w:r w:rsidRPr="00B112C6">
        <w:rPr>
          <w:rFonts w:cs="Segoe UI"/>
          <w:lang w:val="en-GB"/>
        </w:rPr>
        <w:t>The new five-year Strategic Plan for the UN Office for Coordination of Humanitarian Actions (OCHA)</w:t>
      </w:r>
    </w:p>
    <w:p w14:paraId="0B804572" w14:textId="77777777" w:rsidR="00B112C6" w:rsidRPr="00B112C6" w:rsidRDefault="00B112C6" w:rsidP="00B112C6">
      <w:pPr>
        <w:rPr>
          <w:rFonts w:cs="Segoe UI"/>
        </w:rPr>
      </w:pPr>
    </w:p>
    <w:p w14:paraId="52F4E26E" w14:textId="77777777" w:rsidR="00B112C6" w:rsidRPr="00B112C6" w:rsidRDefault="00B112C6" w:rsidP="00B112C6">
      <w:pPr>
        <w:pStyle w:val="ListParagraph"/>
        <w:numPr>
          <w:ilvl w:val="0"/>
          <w:numId w:val="16"/>
        </w:numPr>
        <w:rPr>
          <w:rFonts w:cs="Segoe UI"/>
          <w:lang w:val="en-GB"/>
        </w:rPr>
      </w:pPr>
      <w:r w:rsidRPr="00B112C6">
        <w:rPr>
          <w:rFonts w:cs="Segoe UI"/>
          <w:lang w:val="en-GB"/>
        </w:rPr>
        <w:t>What are the three pillars that support the Transformative Agenda?</w:t>
      </w:r>
    </w:p>
    <w:p w14:paraId="179F82C2" w14:textId="77777777" w:rsidR="00B112C6" w:rsidRPr="00B112C6" w:rsidRDefault="00B112C6" w:rsidP="00B112C6">
      <w:pPr>
        <w:pStyle w:val="ListParagraph"/>
        <w:numPr>
          <w:ilvl w:val="0"/>
          <w:numId w:val="17"/>
        </w:numPr>
        <w:rPr>
          <w:rFonts w:cs="Segoe UI"/>
          <w:lang w:val="en-GB"/>
        </w:rPr>
      </w:pPr>
      <w:r w:rsidRPr="00B112C6">
        <w:rPr>
          <w:rFonts w:cs="Segoe UI"/>
          <w:lang w:val="en-GB"/>
        </w:rPr>
        <w:t xml:space="preserve">Leadership, Coordination and Accountability </w:t>
      </w:r>
    </w:p>
    <w:p w14:paraId="5D681C6C" w14:textId="77777777" w:rsidR="00B112C6" w:rsidRPr="00B112C6" w:rsidRDefault="00B112C6" w:rsidP="00B112C6">
      <w:pPr>
        <w:pStyle w:val="ListParagraph"/>
        <w:numPr>
          <w:ilvl w:val="0"/>
          <w:numId w:val="17"/>
        </w:numPr>
        <w:rPr>
          <w:rFonts w:cs="Segoe UI"/>
          <w:lang w:val="en-GB"/>
        </w:rPr>
      </w:pPr>
      <w:r w:rsidRPr="00B112C6">
        <w:rPr>
          <w:rFonts w:cs="Segoe UI"/>
          <w:lang w:val="en-GB"/>
        </w:rPr>
        <w:t>Social, Environmental and Economic</w:t>
      </w:r>
    </w:p>
    <w:p w14:paraId="7E17542A" w14:textId="77777777" w:rsidR="00B112C6" w:rsidRPr="00B112C6" w:rsidRDefault="00B112C6" w:rsidP="00B112C6">
      <w:pPr>
        <w:pStyle w:val="ListParagraph"/>
        <w:numPr>
          <w:ilvl w:val="0"/>
          <w:numId w:val="17"/>
        </w:numPr>
        <w:rPr>
          <w:rFonts w:cs="Segoe UI"/>
          <w:lang w:val="en-GB"/>
        </w:rPr>
      </w:pPr>
      <w:r w:rsidRPr="00B112C6">
        <w:rPr>
          <w:rFonts w:cs="Segoe UI"/>
          <w:lang w:val="en-GB"/>
        </w:rPr>
        <w:t>Doric, Ionic and Corinthian</w:t>
      </w:r>
    </w:p>
    <w:p w14:paraId="6004D5E7" w14:textId="77777777" w:rsidR="00B112C6" w:rsidRPr="00B112C6" w:rsidRDefault="00B112C6" w:rsidP="00B112C6">
      <w:pPr>
        <w:pStyle w:val="ListParagraph"/>
        <w:numPr>
          <w:ilvl w:val="0"/>
          <w:numId w:val="17"/>
        </w:numPr>
        <w:rPr>
          <w:rFonts w:cs="Segoe UI"/>
          <w:lang w:val="en-GB"/>
        </w:rPr>
      </w:pPr>
      <w:r w:rsidRPr="00B112C6">
        <w:rPr>
          <w:rFonts w:cs="Segoe UI"/>
          <w:lang w:val="en-GB"/>
        </w:rPr>
        <w:t>None of the above - the Transformative Agenda is not a building</w:t>
      </w:r>
    </w:p>
    <w:p w14:paraId="348EE87E" w14:textId="77777777" w:rsidR="00B112C6" w:rsidRPr="00B112C6" w:rsidRDefault="00B112C6" w:rsidP="00B112C6">
      <w:pPr>
        <w:textAlignment w:val="baseline"/>
        <w:rPr>
          <w:rFonts w:cs="Segoe UI"/>
        </w:rPr>
      </w:pPr>
    </w:p>
    <w:p w14:paraId="697A00FD" w14:textId="77777777" w:rsidR="00B112C6" w:rsidRPr="00B112C6" w:rsidRDefault="00B112C6" w:rsidP="00B112C6">
      <w:pPr>
        <w:pStyle w:val="ListParagraph"/>
        <w:numPr>
          <w:ilvl w:val="0"/>
          <w:numId w:val="16"/>
        </w:numPr>
        <w:rPr>
          <w:rFonts w:cs="Segoe UI"/>
          <w:lang w:val="en-GB"/>
        </w:rPr>
      </w:pPr>
      <w:r w:rsidRPr="00B112C6">
        <w:rPr>
          <w:rFonts w:cs="Segoe UI"/>
          <w:lang w:val="en-GB"/>
        </w:rPr>
        <w:t>What is the ERC?</w:t>
      </w:r>
    </w:p>
    <w:p w14:paraId="0884D43D" w14:textId="77777777" w:rsidR="00B112C6" w:rsidRPr="00B112C6" w:rsidRDefault="00B112C6" w:rsidP="00B112C6">
      <w:pPr>
        <w:pStyle w:val="ListParagraph"/>
        <w:numPr>
          <w:ilvl w:val="0"/>
          <w:numId w:val="18"/>
        </w:numPr>
        <w:rPr>
          <w:rFonts w:cs="Segoe UI"/>
          <w:lang w:val="en-GB"/>
        </w:rPr>
      </w:pPr>
      <w:r w:rsidRPr="00B112C6">
        <w:rPr>
          <w:rFonts w:cs="Segoe UI"/>
          <w:lang w:val="en-GB"/>
        </w:rPr>
        <w:t>Emergency Regulations Commission - an international body responsible for setting standards and regulations regarding humanitarian assistance</w:t>
      </w:r>
    </w:p>
    <w:p w14:paraId="6ACED1F8" w14:textId="77777777" w:rsidR="00B112C6" w:rsidRPr="00B112C6" w:rsidRDefault="00B112C6" w:rsidP="00B112C6">
      <w:pPr>
        <w:pStyle w:val="ListParagraph"/>
        <w:numPr>
          <w:ilvl w:val="0"/>
          <w:numId w:val="18"/>
        </w:numPr>
        <w:rPr>
          <w:rFonts w:cs="Segoe UI"/>
          <w:lang w:val="en-GB"/>
        </w:rPr>
      </w:pPr>
      <w:r w:rsidRPr="00B112C6">
        <w:rPr>
          <w:rFonts w:cs="Segoe UI"/>
          <w:lang w:val="en-GB"/>
        </w:rPr>
        <w:t>UN Emergency Relief Coordinator - the person designated by the UN Secretary- General to coordinate the international response to emergencies</w:t>
      </w:r>
    </w:p>
    <w:p w14:paraId="1B59FE93" w14:textId="77777777" w:rsidR="00B112C6" w:rsidRPr="00B112C6" w:rsidRDefault="00B112C6" w:rsidP="00B112C6">
      <w:pPr>
        <w:pStyle w:val="ListParagraph"/>
        <w:numPr>
          <w:ilvl w:val="0"/>
          <w:numId w:val="18"/>
        </w:numPr>
        <w:rPr>
          <w:rFonts w:cs="Segoe UI"/>
          <w:lang w:val="en-GB"/>
        </w:rPr>
      </w:pPr>
      <w:r w:rsidRPr="00B112C6">
        <w:rPr>
          <w:rFonts w:cs="Segoe UI"/>
          <w:lang w:val="en-GB"/>
        </w:rPr>
        <w:t>European Research Council - body responsible for research on humanitarian crisis</w:t>
      </w:r>
    </w:p>
    <w:p w14:paraId="6687FB08" w14:textId="77777777" w:rsidR="00B112C6" w:rsidRPr="00B112C6" w:rsidRDefault="00B112C6" w:rsidP="00B112C6">
      <w:pPr>
        <w:pStyle w:val="ListParagraph"/>
        <w:numPr>
          <w:ilvl w:val="0"/>
          <w:numId w:val="18"/>
        </w:numPr>
        <w:rPr>
          <w:rFonts w:cs="Segoe UI"/>
          <w:lang w:val="en-GB"/>
        </w:rPr>
      </w:pPr>
      <w:r w:rsidRPr="00B112C6">
        <w:rPr>
          <w:rFonts w:cs="Segoe UI"/>
          <w:lang w:val="en-GB"/>
        </w:rPr>
        <w:t>Ethiopian Red Cross - one of the permanent members of the Inter-Agency Standing Committee</w:t>
      </w:r>
    </w:p>
    <w:p w14:paraId="09B65380" w14:textId="77777777" w:rsidR="00B112C6" w:rsidRPr="00B112C6" w:rsidRDefault="00B112C6" w:rsidP="00B112C6">
      <w:pPr>
        <w:rPr>
          <w:rFonts w:cs="Segoe UI"/>
        </w:rPr>
      </w:pPr>
    </w:p>
    <w:p w14:paraId="32AE1710" w14:textId="77777777" w:rsidR="00B112C6" w:rsidRPr="00B112C6" w:rsidRDefault="00B112C6" w:rsidP="00B112C6">
      <w:pPr>
        <w:pStyle w:val="ListParagraph"/>
        <w:numPr>
          <w:ilvl w:val="0"/>
          <w:numId w:val="16"/>
        </w:numPr>
        <w:rPr>
          <w:rFonts w:cs="Segoe UI"/>
          <w:lang w:val="en-GB"/>
        </w:rPr>
      </w:pPr>
      <w:r w:rsidRPr="00B112C6">
        <w:rPr>
          <w:rFonts w:cs="Segoe UI"/>
          <w:lang w:val="en-GB"/>
        </w:rPr>
        <w:t>What is the HCT?</w:t>
      </w:r>
    </w:p>
    <w:p w14:paraId="5BB7982D" w14:textId="77777777" w:rsidR="00B112C6" w:rsidRPr="00B112C6" w:rsidRDefault="00B112C6" w:rsidP="00B112C6">
      <w:pPr>
        <w:pStyle w:val="ListParagraph"/>
        <w:numPr>
          <w:ilvl w:val="0"/>
          <w:numId w:val="20"/>
        </w:numPr>
        <w:rPr>
          <w:rFonts w:cs="Segoe UI"/>
          <w:lang w:val="en-GB"/>
        </w:rPr>
      </w:pPr>
      <w:r w:rsidRPr="00B112C6">
        <w:rPr>
          <w:rFonts w:cs="Segoe UI"/>
          <w:lang w:val="en-GB"/>
        </w:rPr>
        <w:t xml:space="preserve">A type of blood test to measure </w:t>
      </w:r>
      <w:proofErr w:type="spellStart"/>
      <w:r w:rsidRPr="00B112C6">
        <w:rPr>
          <w:rFonts w:cs="Segoe UI"/>
          <w:lang w:val="en-GB"/>
        </w:rPr>
        <w:t>hematocrit</w:t>
      </w:r>
      <w:proofErr w:type="spellEnd"/>
      <w:r w:rsidRPr="00B112C6">
        <w:rPr>
          <w:rFonts w:cs="Segoe UI"/>
          <w:lang w:val="en-GB"/>
        </w:rPr>
        <w:t xml:space="preserve"> levels </w:t>
      </w:r>
    </w:p>
    <w:p w14:paraId="2D55EE9C" w14:textId="77777777" w:rsidR="00B112C6" w:rsidRPr="00B112C6" w:rsidRDefault="00B112C6" w:rsidP="00B112C6">
      <w:pPr>
        <w:pStyle w:val="ListParagraph"/>
        <w:numPr>
          <w:ilvl w:val="0"/>
          <w:numId w:val="20"/>
        </w:numPr>
        <w:rPr>
          <w:rFonts w:cs="Segoe UI"/>
          <w:lang w:val="en-GB"/>
        </w:rPr>
      </w:pPr>
      <w:r w:rsidRPr="00B112C6">
        <w:rPr>
          <w:rFonts w:cs="Segoe UI"/>
          <w:lang w:val="en-GB"/>
        </w:rPr>
        <w:t>Health Care Team - team responsible for the health and safety of aid workers in a crisis</w:t>
      </w:r>
    </w:p>
    <w:p w14:paraId="54AF9E9A" w14:textId="77777777" w:rsidR="00B112C6" w:rsidRPr="00B112C6" w:rsidRDefault="00B112C6" w:rsidP="00B112C6">
      <w:pPr>
        <w:pStyle w:val="ListParagraph"/>
        <w:numPr>
          <w:ilvl w:val="0"/>
          <w:numId w:val="20"/>
        </w:numPr>
        <w:rPr>
          <w:rFonts w:cs="Segoe UI"/>
          <w:lang w:val="en-GB"/>
        </w:rPr>
      </w:pPr>
      <w:r w:rsidRPr="00B112C6">
        <w:rPr>
          <w:rFonts w:cs="Segoe UI"/>
          <w:lang w:val="en-GB"/>
        </w:rPr>
        <w:t>Humanitarian Country Team - responsible for overall coordination of aid efforts at the county level</w:t>
      </w:r>
    </w:p>
    <w:p w14:paraId="7064622B" w14:textId="77777777" w:rsidR="00B112C6" w:rsidRPr="00B112C6" w:rsidRDefault="00B112C6" w:rsidP="00B112C6">
      <w:pPr>
        <w:pStyle w:val="ListParagraph"/>
        <w:numPr>
          <w:ilvl w:val="0"/>
          <w:numId w:val="20"/>
        </w:numPr>
        <w:rPr>
          <w:rFonts w:cs="Segoe UI"/>
          <w:lang w:val="en-GB"/>
        </w:rPr>
      </w:pPr>
      <w:r w:rsidRPr="00B112C6">
        <w:rPr>
          <w:rFonts w:cs="Segoe UI"/>
          <w:lang w:val="en-GB"/>
        </w:rPr>
        <w:t>Hazard-Crisis Typology - a way to classify hazards and crises based on severity</w:t>
      </w:r>
    </w:p>
    <w:p w14:paraId="5616FEDC" w14:textId="77777777" w:rsidR="00B112C6" w:rsidRPr="00B112C6" w:rsidRDefault="00B112C6" w:rsidP="00B112C6">
      <w:pPr>
        <w:rPr>
          <w:rFonts w:cs="Segoe UI"/>
        </w:rPr>
      </w:pPr>
    </w:p>
    <w:p w14:paraId="4B3C25D9" w14:textId="77777777" w:rsidR="00B112C6" w:rsidRPr="00B112C6" w:rsidRDefault="00B112C6" w:rsidP="00B112C6">
      <w:pPr>
        <w:pStyle w:val="ListParagraph"/>
        <w:numPr>
          <w:ilvl w:val="0"/>
          <w:numId w:val="16"/>
        </w:numPr>
        <w:rPr>
          <w:rFonts w:cs="Segoe UI"/>
          <w:lang w:val="en-GB"/>
        </w:rPr>
      </w:pPr>
      <w:r w:rsidRPr="00B112C6">
        <w:rPr>
          <w:rFonts w:cs="Segoe UI"/>
          <w:lang w:val="en-GB"/>
        </w:rPr>
        <w:t>What are clusters?</w:t>
      </w:r>
    </w:p>
    <w:p w14:paraId="5D84CD32" w14:textId="77777777" w:rsidR="00B112C6" w:rsidRPr="00B112C6" w:rsidRDefault="00B112C6" w:rsidP="00B112C6">
      <w:pPr>
        <w:pStyle w:val="ListParagraph"/>
        <w:numPr>
          <w:ilvl w:val="0"/>
          <w:numId w:val="19"/>
        </w:numPr>
        <w:rPr>
          <w:rFonts w:cs="Segoe UI"/>
          <w:lang w:val="en-GB"/>
        </w:rPr>
      </w:pPr>
      <w:r w:rsidRPr="00B112C6">
        <w:rPr>
          <w:rFonts w:cs="Segoe UI"/>
          <w:lang w:val="en-GB"/>
        </w:rPr>
        <w:t>A type of chocolate with different types of fruits or nuts inside</w:t>
      </w:r>
    </w:p>
    <w:p w14:paraId="4AC0EF6C" w14:textId="77777777" w:rsidR="00B112C6" w:rsidRPr="00B112C6" w:rsidRDefault="00B112C6" w:rsidP="00B112C6">
      <w:pPr>
        <w:pStyle w:val="ListParagraph"/>
        <w:numPr>
          <w:ilvl w:val="0"/>
          <w:numId w:val="19"/>
        </w:numPr>
        <w:rPr>
          <w:rFonts w:cs="Segoe UI"/>
          <w:lang w:val="en-GB"/>
        </w:rPr>
      </w:pPr>
      <w:r w:rsidRPr="00B112C6">
        <w:rPr>
          <w:rFonts w:cs="Segoe UI"/>
          <w:lang w:val="en-GB"/>
        </w:rPr>
        <w:t>A group of stars in the same galaxy</w:t>
      </w:r>
    </w:p>
    <w:p w14:paraId="66ADF087" w14:textId="77777777" w:rsidR="00B112C6" w:rsidRPr="00B112C6" w:rsidRDefault="00B112C6" w:rsidP="00B112C6">
      <w:pPr>
        <w:pStyle w:val="ListParagraph"/>
        <w:numPr>
          <w:ilvl w:val="0"/>
          <w:numId w:val="19"/>
        </w:numPr>
        <w:rPr>
          <w:rFonts w:cs="Segoe UI"/>
          <w:lang w:val="en-GB"/>
        </w:rPr>
      </w:pPr>
      <w:r w:rsidRPr="00B112C6">
        <w:rPr>
          <w:rFonts w:cs="Segoe UI"/>
          <w:lang w:val="en-GB"/>
        </w:rPr>
        <w:t xml:space="preserve">A type of bomb that is prohibited under international conventions </w:t>
      </w:r>
    </w:p>
    <w:p w14:paraId="39F15345" w14:textId="77777777" w:rsidR="00B112C6" w:rsidRPr="00B112C6" w:rsidRDefault="00B112C6" w:rsidP="00B112C6">
      <w:pPr>
        <w:pStyle w:val="ListParagraph"/>
        <w:numPr>
          <w:ilvl w:val="0"/>
          <w:numId w:val="19"/>
        </w:numPr>
        <w:textAlignment w:val="baseline"/>
        <w:rPr>
          <w:rFonts w:cs="Segoe UI"/>
          <w:lang w:val="en-GB"/>
        </w:rPr>
      </w:pPr>
      <w:r w:rsidRPr="00B112C6">
        <w:rPr>
          <w:rFonts w:cs="Segoe UI"/>
          <w:lang w:val="en-GB"/>
        </w:rPr>
        <w:lastRenderedPageBreak/>
        <w:t>A coordination mechanism that groups aid providers around specific programming areas to ensure better efficiency, consistency and effectiveness in responses</w:t>
      </w:r>
    </w:p>
    <w:p w14:paraId="7A144AF1" w14:textId="77777777" w:rsidR="00B112C6" w:rsidRPr="00B112C6" w:rsidRDefault="00B112C6" w:rsidP="00B112C6">
      <w:pPr>
        <w:textAlignment w:val="baseline"/>
        <w:rPr>
          <w:rFonts w:cs="Segoe UI"/>
        </w:rPr>
      </w:pPr>
    </w:p>
    <w:p w14:paraId="778BE753" w14:textId="77777777" w:rsidR="00B112C6" w:rsidRPr="00B112C6" w:rsidRDefault="00B112C6" w:rsidP="00B112C6">
      <w:pPr>
        <w:pStyle w:val="ListParagraph"/>
        <w:numPr>
          <w:ilvl w:val="0"/>
          <w:numId w:val="16"/>
        </w:numPr>
        <w:rPr>
          <w:rFonts w:cs="Segoe UI"/>
          <w:lang w:val="en-GB"/>
        </w:rPr>
      </w:pPr>
      <w:r w:rsidRPr="00B112C6">
        <w:rPr>
          <w:rFonts w:cs="Segoe UI"/>
          <w:lang w:val="en-GB"/>
        </w:rPr>
        <w:t>Who is responsible for the nutrition cluster at the global level?</w:t>
      </w:r>
    </w:p>
    <w:p w14:paraId="4D364B05" w14:textId="77777777" w:rsidR="00B112C6" w:rsidRPr="00437EC5" w:rsidRDefault="00B112C6" w:rsidP="00B112C6">
      <w:pPr>
        <w:pStyle w:val="ListParagraph"/>
        <w:numPr>
          <w:ilvl w:val="0"/>
          <w:numId w:val="21"/>
        </w:numPr>
        <w:rPr>
          <w:rFonts w:cs="Segoe UI"/>
          <w:lang w:val="es-US"/>
        </w:rPr>
      </w:pPr>
      <w:proofErr w:type="spellStart"/>
      <w:r w:rsidRPr="00437EC5">
        <w:rPr>
          <w:rFonts w:cs="Segoe UI"/>
          <w:lang w:val="es-US"/>
        </w:rPr>
        <w:t>The</w:t>
      </w:r>
      <w:proofErr w:type="spellEnd"/>
      <w:r w:rsidRPr="00437EC5">
        <w:rPr>
          <w:rFonts w:cs="Segoe UI"/>
          <w:lang w:val="es-US"/>
        </w:rPr>
        <w:t xml:space="preserve"> UN </w:t>
      </w:r>
      <w:proofErr w:type="spellStart"/>
      <w:r w:rsidRPr="00437EC5">
        <w:rPr>
          <w:rFonts w:cs="Segoe UI"/>
          <w:lang w:val="es-US"/>
        </w:rPr>
        <w:t>Secretary</w:t>
      </w:r>
      <w:proofErr w:type="spellEnd"/>
      <w:r w:rsidRPr="00437EC5">
        <w:rPr>
          <w:rFonts w:cs="Segoe UI"/>
          <w:lang w:val="es-US"/>
        </w:rPr>
        <w:t xml:space="preserve">-General Antonio </w:t>
      </w:r>
      <w:proofErr w:type="spellStart"/>
      <w:r w:rsidRPr="00437EC5">
        <w:rPr>
          <w:rFonts w:cs="Segoe UI"/>
          <w:lang w:val="es-US"/>
        </w:rPr>
        <w:t>Gutierrez</w:t>
      </w:r>
      <w:proofErr w:type="spellEnd"/>
      <w:r w:rsidRPr="00437EC5">
        <w:rPr>
          <w:rFonts w:cs="Segoe UI"/>
          <w:lang w:val="es-US"/>
        </w:rPr>
        <w:t xml:space="preserve"> </w:t>
      </w:r>
    </w:p>
    <w:p w14:paraId="36E8E000" w14:textId="77777777" w:rsidR="00B112C6" w:rsidRPr="00B112C6" w:rsidRDefault="00B112C6" w:rsidP="00B112C6">
      <w:pPr>
        <w:pStyle w:val="ListParagraph"/>
        <w:numPr>
          <w:ilvl w:val="0"/>
          <w:numId w:val="21"/>
        </w:numPr>
        <w:rPr>
          <w:rFonts w:cs="Segoe UI"/>
          <w:lang w:val="en-GB"/>
        </w:rPr>
      </w:pPr>
      <w:r w:rsidRPr="00B112C6">
        <w:rPr>
          <w:rFonts w:cs="Segoe UI"/>
          <w:lang w:val="en-GB"/>
        </w:rPr>
        <w:t>No one - clusters are a voluntary ad-hoc coordination mechanism</w:t>
      </w:r>
    </w:p>
    <w:p w14:paraId="1EE62A08" w14:textId="77777777" w:rsidR="00B112C6" w:rsidRPr="00B112C6" w:rsidRDefault="00B112C6" w:rsidP="00B112C6">
      <w:pPr>
        <w:pStyle w:val="ListParagraph"/>
        <w:numPr>
          <w:ilvl w:val="0"/>
          <w:numId w:val="21"/>
        </w:numPr>
        <w:rPr>
          <w:rFonts w:cs="Segoe UI"/>
          <w:lang w:val="en-GB"/>
        </w:rPr>
      </w:pPr>
      <w:r w:rsidRPr="00B112C6">
        <w:rPr>
          <w:rFonts w:cs="Segoe UI"/>
          <w:lang w:val="en-GB"/>
        </w:rPr>
        <w:t>The World Health Organisation (WHO) as nutrition is a health issue</w:t>
      </w:r>
    </w:p>
    <w:p w14:paraId="7EE73A10" w14:textId="77777777" w:rsidR="00B112C6" w:rsidRPr="00B112C6" w:rsidRDefault="00B112C6" w:rsidP="00B112C6">
      <w:pPr>
        <w:pStyle w:val="ListParagraph"/>
        <w:numPr>
          <w:ilvl w:val="0"/>
          <w:numId w:val="21"/>
        </w:numPr>
        <w:rPr>
          <w:rFonts w:cs="Segoe UI"/>
          <w:lang w:val="en-GB"/>
        </w:rPr>
      </w:pPr>
      <w:r w:rsidRPr="00B112C6">
        <w:rPr>
          <w:rFonts w:cs="Segoe UI"/>
          <w:lang w:val="en-GB"/>
        </w:rPr>
        <w:t>UNICEF has responsibility as Cluster Lead Agency for Nutrition</w:t>
      </w:r>
    </w:p>
    <w:p w14:paraId="07AB6AC2" w14:textId="77777777" w:rsidR="00B112C6" w:rsidRPr="00B112C6" w:rsidRDefault="00B112C6" w:rsidP="00B112C6">
      <w:pPr>
        <w:textAlignment w:val="baseline"/>
        <w:rPr>
          <w:rFonts w:cs="Segoe UI"/>
        </w:rPr>
      </w:pPr>
    </w:p>
    <w:p w14:paraId="562B3A2A" w14:textId="77777777" w:rsidR="00B112C6" w:rsidRPr="00B112C6" w:rsidRDefault="00B112C6" w:rsidP="00B112C6">
      <w:pPr>
        <w:pStyle w:val="ListParagraph"/>
        <w:numPr>
          <w:ilvl w:val="0"/>
          <w:numId w:val="16"/>
        </w:numPr>
        <w:rPr>
          <w:rFonts w:cs="Segoe UI"/>
          <w:lang w:val="en-GB"/>
        </w:rPr>
      </w:pPr>
      <w:r w:rsidRPr="00B112C6">
        <w:rPr>
          <w:rFonts w:cs="Segoe UI"/>
          <w:lang w:val="en-GB"/>
        </w:rPr>
        <w:t>When are clusters activated?</w:t>
      </w:r>
    </w:p>
    <w:p w14:paraId="5363451C" w14:textId="77777777" w:rsidR="00B112C6" w:rsidRPr="00B112C6" w:rsidRDefault="00B112C6" w:rsidP="00B112C6">
      <w:pPr>
        <w:pStyle w:val="ListParagraph"/>
        <w:numPr>
          <w:ilvl w:val="0"/>
          <w:numId w:val="25"/>
        </w:numPr>
        <w:rPr>
          <w:rFonts w:cs="Segoe UI"/>
          <w:lang w:val="en-GB"/>
        </w:rPr>
      </w:pPr>
      <w:r w:rsidRPr="00B112C6">
        <w:rPr>
          <w:rFonts w:cs="Segoe UI"/>
          <w:lang w:val="en-GB"/>
        </w:rPr>
        <w:t>When national capacities are not sufficient to respond to needs in a crisis and there are coordination gaps</w:t>
      </w:r>
    </w:p>
    <w:p w14:paraId="225F1392" w14:textId="77777777" w:rsidR="00B112C6" w:rsidRPr="00B112C6" w:rsidRDefault="00B112C6" w:rsidP="00B112C6">
      <w:pPr>
        <w:pStyle w:val="ListParagraph"/>
        <w:numPr>
          <w:ilvl w:val="0"/>
          <w:numId w:val="25"/>
        </w:numPr>
        <w:rPr>
          <w:rFonts w:cs="Segoe UI"/>
          <w:lang w:val="en-GB"/>
        </w:rPr>
      </w:pPr>
      <w:r w:rsidRPr="00B112C6">
        <w:rPr>
          <w:rFonts w:cs="Segoe UI"/>
          <w:lang w:val="en-GB"/>
        </w:rPr>
        <w:t>When the size and complexity of the crisis and number of actors requires specific coordination mechanism</w:t>
      </w:r>
    </w:p>
    <w:p w14:paraId="347E9E0F" w14:textId="77777777" w:rsidR="00B112C6" w:rsidRPr="00B112C6" w:rsidRDefault="00B112C6" w:rsidP="00B112C6">
      <w:pPr>
        <w:pStyle w:val="ListParagraph"/>
        <w:numPr>
          <w:ilvl w:val="0"/>
          <w:numId w:val="25"/>
        </w:numPr>
        <w:rPr>
          <w:rFonts w:cs="Segoe UI"/>
          <w:lang w:val="en-GB"/>
        </w:rPr>
      </w:pPr>
      <w:r w:rsidRPr="00B112C6">
        <w:rPr>
          <w:rFonts w:cs="Segoe UI"/>
          <w:lang w:val="en-GB"/>
        </w:rPr>
        <w:t>When existing coordination mechanisms cannot adequately address needs</w:t>
      </w:r>
    </w:p>
    <w:p w14:paraId="78826D01" w14:textId="77777777" w:rsidR="00B112C6" w:rsidRPr="00B112C6" w:rsidRDefault="00B112C6" w:rsidP="00B112C6">
      <w:pPr>
        <w:pStyle w:val="ListParagraph"/>
        <w:numPr>
          <w:ilvl w:val="0"/>
          <w:numId w:val="25"/>
        </w:numPr>
        <w:rPr>
          <w:rFonts w:cs="Segoe UI"/>
          <w:lang w:val="en-GB"/>
        </w:rPr>
      </w:pPr>
      <w:r w:rsidRPr="00B112C6">
        <w:rPr>
          <w:rFonts w:cs="Segoe UI"/>
          <w:lang w:val="en-GB"/>
        </w:rPr>
        <w:t>None of the above - clusters are activated by a super-computer programme managed by OCHA</w:t>
      </w:r>
    </w:p>
    <w:p w14:paraId="3E9CAB1C" w14:textId="77777777" w:rsidR="00B112C6" w:rsidRPr="00B112C6" w:rsidRDefault="00B112C6" w:rsidP="00B112C6">
      <w:pPr>
        <w:jc w:val="both"/>
        <w:rPr>
          <w:rFonts w:cs="Segoe UI"/>
        </w:rPr>
      </w:pPr>
    </w:p>
    <w:p w14:paraId="1B5D32CE" w14:textId="77777777" w:rsidR="00B112C6" w:rsidRPr="00B112C6" w:rsidRDefault="00B112C6" w:rsidP="00B112C6">
      <w:pPr>
        <w:pStyle w:val="ListParagraph"/>
        <w:numPr>
          <w:ilvl w:val="0"/>
          <w:numId w:val="16"/>
        </w:numPr>
        <w:rPr>
          <w:rFonts w:cs="Segoe UI"/>
          <w:lang w:val="en-GB"/>
        </w:rPr>
      </w:pPr>
      <w:r w:rsidRPr="00B112C6">
        <w:rPr>
          <w:rFonts w:cs="Segoe UI"/>
          <w:lang w:val="en-GB"/>
        </w:rPr>
        <w:t>What is the role of the Nutrition Cluster at the country level?</w:t>
      </w:r>
    </w:p>
    <w:p w14:paraId="6172D64F" w14:textId="77777777" w:rsidR="00B112C6" w:rsidRPr="00B112C6" w:rsidRDefault="00B112C6" w:rsidP="00B112C6">
      <w:pPr>
        <w:pStyle w:val="ListParagraph"/>
        <w:numPr>
          <w:ilvl w:val="0"/>
          <w:numId w:val="22"/>
        </w:numPr>
        <w:rPr>
          <w:rFonts w:cs="Segoe UI"/>
          <w:lang w:val="en-GB"/>
        </w:rPr>
      </w:pPr>
      <w:r w:rsidRPr="00B112C6">
        <w:rPr>
          <w:rFonts w:cs="Segoe UI"/>
          <w:lang w:val="en-GB"/>
        </w:rPr>
        <w:t>To provide temporary coordination of all nutrition-related needs in an emergency</w:t>
      </w:r>
    </w:p>
    <w:p w14:paraId="0D948DDD" w14:textId="77777777" w:rsidR="00B112C6" w:rsidRPr="00B112C6" w:rsidRDefault="00B112C6" w:rsidP="00B112C6">
      <w:pPr>
        <w:pStyle w:val="ListParagraph"/>
        <w:numPr>
          <w:ilvl w:val="0"/>
          <w:numId w:val="22"/>
        </w:numPr>
        <w:rPr>
          <w:rFonts w:cs="Segoe UI"/>
          <w:lang w:val="en-GB"/>
        </w:rPr>
      </w:pPr>
      <w:r w:rsidRPr="00B112C6">
        <w:rPr>
          <w:rFonts w:cs="Segoe UI"/>
          <w:lang w:val="en-GB"/>
        </w:rPr>
        <w:t>To ensure nutrition interventions are carried out effectively and meet technical and quality standards</w:t>
      </w:r>
    </w:p>
    <w:p w14:paraId="1712FFC0" w14:textId="77777777" w:rsidR="00B112C6" w:rsidRPr="00B112C6" w:rsidRDefault="00B112C6" w:rsidP="00B112C6">
      <w:pPr>
        <w:pStyle w:val="ListParagraph"/>
        <w:numPr>
          <w:ilvl w:val="0"/>
          <w:numId w:val="22"/>
        </w:numPr>
        <w:rPr>
          <w:rFonts w:cs="Segoe UI"/>
          <w:lang w:val="en-GB"/>
        </w:rPr>
      </w:pPr>
      <w:r w:rsidRPr="00B112C6">
        <w:rPr>
          <w:rFonts w:cs="Segoe UI"/>
          <w:lang w:val="en-GB"/>
        </w:rPr>
        <w:t>To ensure resources and capacities of partners is matched to needs</w:t>
      </w:r>
    </w:p>
    <w:p w14:paraId="4EEA1F86" w14:textId="77777777" w:rsidR="00B112C6" w:rsidRPr="00B112C6" w:rsidRDefault="00B112C6" w:rsidP="00B112C6">
      <w:pPr>
        <w:pStyle w:val="ListParagraph"/>
        <w:numPr>
          <w:ilvl w:val="0"/>
          <w:numId w:val="22"/>
        </w:numPr>
        <w:rPr>
          <w:rFonts w:cs="Segoe UI"/>
          <w:lang w:val="en-GB"/>
        </w:rPr>
      </w:pPr>
      <w:r w:rsidRPr="00B112C6">
        <w:rPr>
          <w:rFonts w:cs="Segoe UI"/>
          <w:lang w:val="en-GB"/>
        </w:rPr>
        <w:t>All of the above - and much more!</w:t>
      </w:r>
    </w:p>
    <w:p w14:paraId="06C8290E" w14:textId="77777777" w:rsidR="00B112C6" w:rsidRPr="00B112C6" w:rsidRDefault="00B112C6" w:rsidP="00B112C6">
      <w:pPr>
        <w:rPr>
          <w:rFonts w:cs="Segoe UI"/>
        </w:rPr>
      </w:pPr>
    </w:p>
    <w:p w14:paraId="47DBBB9A" w14:textId="77777777" w:rsidR="00B112C6" w:rsidRPr="00B112C6" w:rsidRDefault="00B112C6" w:rsidP="00B112C6">
      <w:pPr>
        <w:pStyle w:val="ListParagraph"/>
        <w:numPr>
          <w:ilvl w:val="0"/>
          <w:numId w:val="16"/>
        </w:numPr>
        <w:rPr>
          <w:rFonts w:cs="Segoe UI"/>
          <w:lang w:val="en-GB"/>
        </w:rPr>
      </w:pPr>
      <w:r w:rsidRPr="00B112C6">
        <w:rPr>
          <w:rFonts w:cs="Segoe UI"/>
          <w:lang w:val="en-GB"/>
        </w:rPr>
        <w:t>Who can be part of the Nutrition Cluster?</w:t>
      </w:r>
    </w:p>
    <w:p w14:paraId="53B8E1A7" w14:textId="77777777" w:rsidR="00B112C6" w:rsidRPr="00B112C6" w:rsidRDefault="00B112C6" w:rsidP="00B112C6">
      <w:pPr>
        <w:pStyle w:val="ListParagraph"/>
        <w:numPr>
          <w:ilvl w:val="0"/>
          <w:numId w:val="23"/>
        </w:numPr>
        <w:rPr>
          <w:rFonts w:cs="Segoe UI"/>
          <w:lang w:val="en-GB"/>
        </w:rPr>
      </w:pPr>
      <w:r w:rsidRPr="00B112C6">
        <w:rPr>
          <w:rFonts w:cs="Segoe UI"/>
          <w:lang w:val="en-GB"/>
        </w:rPr>
        <w:t>Nutrition and health care professionals interested in nutrition issues</w:t>
      </w:r>
    </w:p>
    <w:p w14:paraId="76B5B448" w14:textId="77777777" w:rsidR="00B112C6" w:rsidRPr="00B112C6" w:rsidRDefault="00B112C6" w:rsidP="00B112C6">
      <w:pPr>
        <w:pStyle w:val="ListParagraph"/>
        <w:numPr>
          <w:ilvl w:val="0"/>
          <w:numId w:val="23"/>
        </w:numPr>
        <w:rPr>
          <w:rFonts w:cs="Segoe UI"/>
          <w:lang w:val="en-GB"/>
        </w:rPr>
      </w:pPr>
      <w:r w:rsidRPr="00B112C6">
        <w:rPr>
          <w:rFonts w:cs="Segoe UI"/>
          <w:lang w:val="en-GB"/>
        </w:rPr>
        <w:t>Only UNICEF and other UN agencies, and sometimes the government</w:t>
      </w:r>
    </w:p>
    <w:p w14:paraId="33D22E96" w14:textId="77777777" w:rsidR="00B112C6" w:rsidRPr="00B112C6" w:rsidRDefault="00B112C6" w:rsidP="00B112C6">
      <w:pPr>
        <w:pStyle w:val="ListParagraph"/>
        <w:numPr>
          <w:ilvl w:val="0"/>
          <w:numId w:val="23"/>
        </w:numPr>
        <w:rPr>
          <w:rFonts w:cs="Segoe UI"/>
          <w:lang w:val="en-GB"/>
        </w:rPr>
      </w:pPr>
      <w:r w:rsidRPr="00B112C6">
        <w:rPr>
          <w:rFonts w:cs="Segoe UI"/>
          <w:lang w:val="en-GB"/>
        </w:rPr>
        <w:t>Any organisation that agrees to the cluster minimum requirements and the principles of partnership</w:t>
      </w:r>
    </w:p>
    <w:p w14:paraId="2151F0DC" w14:textId="77777777" w:rsidR="00B112C6" w:rsidRPr="00B112C6" w:rsidRDefault="00B112C6" w:rsidP="00B112C6">
      <w:pPr>
        <w:pStyle w:val="ListParagraph"/>
        <w:numPr>
          <w:ilvl w:val="0"/>
          <w:numId w:val="23"/>
        </w:numPr>
        <w:rPr>
          <w:rFonts w:cs="Segoe UI"/>
          <w:lang w:val="en-GB"/>
        </w:rPr>
      </w:pPr>
      <w:r w:rsidRPr="00B112C6">
        <w:rPr>
          <w:rFonts w:cs="Segoe UI"/>
          <w:lang w:val="en-GB"/>
        </w:rPr>
        <w:t>No one - the cluster is a physical space for nutrition focal points to meet</w:t>
      </w:r>
    </w:p>
    <w:p w14:paraId="5F91DC85" w14:textId="77777777" w:rsidR="00B112C6" w:rsidRPr="00B112C6" w:rsidRDefault="00B112C6" w:rsidP="00B112C6">
      <w:pPr>
        <w:rPr>
          <w:rFonts w:cs="Segoe UI"/>
        </w:rPr>
      </w:pPr>
    </w:p>
    <w:p w14:paraId="79C5C7C9" w14:textId="77777777" w:rsidR="00B112C6" w:rsidRPr="00B112C6" w:rsidRDefault="00B112C6" w:rsidP="00B112C6">
      <w:pPr>
        <w:pStyle w:val="ListParagraph"/>
        <w:numPr>
          <w:ilvl w:val="0"/>
          <w:numId w:val="16"/>
        </w:numPr>
        <w:rPr>
          <w:rFonts w:cs="Segoe UI"/>
          <w:lang w:val="en-GB"/>
        </w:rPr>
      </w:pPr>
      <w:r w:rsidRPr="00B112C6">
        <w:rPr>
          <w:rFonts w:cs="Segoe UI"/>
          <w:lang w:val="en-GB"/>
        </w:rPr>
        <w:t>What is AAP?</w:t>
      </w:r>
    </w:p>
    <w:p w14:paraId="338E5252" w14:textId="77777777" w:rsidR="00B112C6" w:rsidRPr="00B112C6" w:rsidRDefault="00B112C6" w:rsidP="00B112C6">
      <w:pPr>
        <w:pStyle w:val="ListParagraph"/>
        <w:numPr>
          <w:ilvl w:val="0"/>
          <w:numId w:val="24"/>
        </w:numPr>
        <w:rPr>
          <w:rFonts w:cs="Segoe UI"/>
          <w:lang w:val="en-GB"/>
        </w:rPr>
      </w:pPr>
      <w:r w:rsidRPr="00B112C6">
        <w:rPr>
          <w:rFonts w:cs="Segoe UI"/>
          <w:lang w:val="en-GB"/>
        </w:rPr>
        <w:t>A platform to share software and mobile phone applications related to nutrition in emergencies (</w:t>
      </w:r>
      <w:proofErr w:type="spellStart"/>
      <w:r w:rsidRPr="00B112C6">
        <w:rPr>
          <w:rFonts w:cs="Segoe UI"/>
          <w:lang w:val="en-GB"/>
        </w:rPr>
        <w:t>NiE</w:t>
      </w:r>
      <w:proofErr w:type="spellEnd"/>
      <w:r w:rsidRPr="00B112C6">
        <w:rPr>
          <w:rFonts w:cs="Segoe UI"/>
          <w:lang w:val="en-GB"/>
        </w:rPr>
        <w:t xml:space="preserve">)  </w:t>
      </w:r>
    </w:p>
    <w:p w14:paraId="75F8E7A1" w14:textId="77777777" w:rsidR="00B112C6" w:rsidRPr="00B112C6" w:rsidRDefault="00B112C6" w:rsidP="00B112C6">
      <w:pPr>
        <w:pStyle w:val="ListParagraph"/>
        <w:numPr>
          <w:ilvl w:val="0"/>
          <w:numId w:val="24"/>
        </w:numPr>
        <w:rPr>
          <w:rFonts w:cs="Segoe UI"/>
          <w:lang w:val="en-GB"/>
        </w:rPr>
      </w:pPr>
      <w:r w:rsidRPr="00B112C6">
        <w:rPr>
          <w:rFonts w:cs="Segoe UI"/>
          <w:lang w:val="en-GB"/>
        </w:rPr>
        <w:t>Accountability to Affected People - one of the key elements of the Transformative Agenda and the cluster approach</w:t>
      </w:r>
    </w:p>
    <w:p w14:paraId="68DB1581" w14:textId="77777777" w:rsidR="00B112C6" w:rsidRPr="00B112C6" w:rsidRDefault="00B112C6" w:rsidP="00B112C6">
      <w:pPr>
        <w:pStyle w:val="ListParagraph"/>
        <w:numPr>
          <w:ilvl w:val="0"/>
          <w:numId w:val="24"/>
        </w:numPr>
        <w:rPr>
          <w:rFonts w:cs="Segoe UI"/>
          <w:lang w:val="en-GB"/>
        </w:rPr>
      </w:pPr>
      <w:r w:rsidRPr="00B112C6">
        <w:rPr>
          <w:rFonts w:cs="Segoe UI"/>
          <w:lang w:val="en-GB"/>
        </w:rPr>
        <w:t>Annual Action Plan - a plan clusters produce each year outlining key nutrition activities</w:t>
      </w:r>
    </w:p>
    <w:p w14:paraId="37D4E62E" w14:textId="77777777" w:rsidR="00B112C6" w:rsidRPr="00B112C6" w:rsidRDefault="00B112C6" w:rsidP="00B112C6">
      <w:pPr>
        <w:pStyle w:val="ListParagraph"/>
        <w:numPr>
          <w:ilvl w:val="0"/>
          <w:numId w:val="24"/>
        </w:numPr>
        <w:rPr>
          <w:rFonts w:cs="Segoe UI"/>
          <w:lang w:val="en-GB"/>
        </w:rPr>
      </w:pPr>
      <w:r w:rsidRPr="00B112C6">
        <w:rPr>
          <w:rFonts w:cs="Segoe UI"/>
          <w:lang w:val="en-GB"/>
        </w:rPr>
        <w:t>American Academy of Paediatrics - one of the main bodies responsible for defining nutritional standards for children and pregnant and lactating mothers.</w:t>
      </w:r>
    </w:p>
    <w:p w14:paraId="7D8F5743" w14:textId="77777777" w:rsidR="00B112C6" w:rsidRPr="00B112C6" w:rsidRDefault="00B112C6" w:rsidP="00B112C6">
      <w:pPr>
        <w:textAlignment w:val="baseline"/>
        <w:rPr>
          <w:rFonts w:cs="Segoe UI"/>
          <w:bCs/>
        </w:rPr>
      </w:pPr>
    </w:p>
    <w:p w14:paraId="7F139C66" w14:textId="77777777" w:rsidR="00B112C6" w:rsidRPr="00B112C6" w:rsidRDefault="00B112C6" w:rsidP="00B112C6">
      <w:pPr>
        <w:textAlignment w:val="baseline"/>
        <w:rPr>
          <w:rFonts w:cs="Segoe UI"/>
          <w:bCs/>
          <w:u w:val="single"/>
        </w:rPr>
      </w:pPr>
      <w:r w:rsidRPr="00B112C6">
        <w:rPr>
          <w:rFonts w:cs="Segoe UI"/>
          <w:bCs/>
          <w:u w:val="single"/>
        </w:rPr>
        <w:t>Facilitator’s notes:</w:t>
      </w:r>
    </w:p>
    <w:p w14:paraId="2E63E706" w14:textId="77777777" w:rsidR="00B112C6" w:rsidRPr="00B112C6" w:rsidRDefault="00B112C6" w:rsidP="00B112C6">
      <w:pPr>
        <w:textAlignment w:val="baseline"/>
        <w:rPr>
          <w:rFonts w:cs="Segoe UI"/>
          <w:bCs/>
        </w:rPr>
      </w:pPr>
    </w:p>
    <w:p w14:paraId="49A28F4C" w14:textId="77777777" w:rsidR="00B112C6" w:rsidRPr="00B112C6" w:rsidRDefault="00B112C6" w:rsidP="00B112C6">
      <w:pPr>
        <w:pStyle w:val="ListParagraph"/>
        <w:numPr>
          <w:ilvl w:val="0"/>
          <w:numId w:val="26"/>
        </w:numPr>
        <w:textAlignment w:val="baseline"/>
        <w:rPr>
          <w:rFonts w:cs="Segoe UI"/>
          <w:bCs/>
          <w:lang w:val="en-GB"/>
        </w:rPr>
      </w:pPr>
      <w:r w:rsidRPr="00B112C6">
        <w:rPr>
          <w:rFonts w:cs="Segoe UI"/>
          <w:bCs/>
          <w:lang w:val="en-GB"/>
        </w:rPr>
        <w:t xml:space="preserve">The facilitator can use the quiz to get a sense of how much participants know the main points around the Transformative Agenda and cluster approach, </w:t>
      </w:r>
    </w:p>
    <w:p w14:paraId="7C602056" w14:textId="77777777" w:rsidR="00B112C6" w:rsidRPr="00B112C6" w:rsidRDefault="00B112C6" w:rsidP="00B112C6">
      <w:pPr>
        <w:pStyle w:val="ListParagraph"/>
        <w:numPr>
          <w:ilvl w:val="0"/>
          <w:numId w:val="26"/>
        </w:numPr>
        <w:textAlignment w:val="baseline"/>
        <w:rPr>
          <w:rFonts w:cs="Segoe UI"/>
          <w:bCs/>
          <w:lang w:val="en-GB"/>
        </w:rPr>
      </w:pPr>
      <w:r w:rsidRPr="00B112C6">
        <w:rPr>
          <w:rFonts w:cs="Segoe UI"/>
          <w:bCs/>
          <w:lang w:val="en-GB"/>
        </w:rPr>
        <w:t>Many may have some basic understanding of this, and the hand-outs provides additional material for them</w:t>
      </w:r>
    </w:p>
    <w:p w14:paraId="0EC57942" w14:textId="77777777" w:rsidR="00B112C6" w:rsidRPr="00B112C6" w:rsidRDefault="00B112C6" w:rsidP="00B112C6">
      <w:pPr>
        <w:pStyle w:val="ListParagraph"/>
        <w:numPr>
          <w:ilvl w:val="0"/>
          <w:numId w:val="26"/>
        </w:numPr>
        <w:textAlignment w:val="baseline"/>
        <w:rPr>
          <w:rFonts w:cs="Segoe UI"/>
          <w:bCs/>
          <w:lang w:val="en-GB"/>
        </w:rPr>
      </w:pPr>
      <w:r w:rsidRPr="00B112C6">
        <w:rPr>
          <w:rFonts w:cs="Segoe UI"/>
          <w:bCs/>
          <w:lang w:val="en-GB"/>
        </w:rPr>
        <w:t>Go through the questions, and briefly explain the correct answer with some background to it.</w:t>
      </w:r>
    </w:p>
    <w:p w14:paraId="48C98FC0" w14:textId="77777777" w:rsidR="00B112C6" w:rsidRPr="00B112C6" w:rsidRDefault="00B112C6" w:rsidP="00B112C6">
      <w:pPr>
        <w:pStyle w:val="ListParagraph"/>
        <w:numPr>
          <w:ilvl w:val="0"/>
          <w:numId w:val="26"/>
        </w:numPr>
        <w:textAlignment w:val="baseline"/>
        <w:rPr>
          <w:rFonts w:cs="Segoe UI"/>
          <w:bCs/>
          <w:lang w:val="en-GB"/>
        </w:rPr>
      </w:pPr>
      <w:r w:rsidRPr="00B112C6">
        <w:rPr>
          <w:rFonts w:cs="Segoe UI"/>
          <w:bCs/>
          <w:lang w:val="en-GB"/>
        </w:rPr>
        <w:t>The questions are aligned to the Key Messages around the TA and cluster approach:</w:t>
      </w:r>
    </w:p>
    <w:p w14:paraId="779C8A1E" w14:textId="77777777" w:rsidR="00B112C6" w:rsidRPr="00B112C6" w:rsidRDefault="00B112C6" w:rsidP="00B112C6">
      <w:pPr>
        <w:pStyle w:val="ListParagraph"/>
        <w:numPr>
          <w:ilvl w:val="0"/>
          <w:numId w:val="26"/>
        </w:numPr>
        <w:textAlignment w:val="baseline"/>
        <w:rPr>
          <w:rFonts w:cs="Segoe UI"/>
          <w:bCs/>
          <w:lang w:val="en-GB"/>
        </w:rPr>
      </w:pPr>
      <w:r w:rsidRPr="00B112C6">
        <w:rPr>
          <w:rFonts w:cs="Segoe UI"/>
          <w:bCs/>
          <w:lang w:val="en-GB"/>
        </w:rPr>
        <w:t xml:space="preserve">Additional background material and slides are provided below if needed, but keep in mind that this will take more time, which could be used to better explain the importance of AAP and roles of cluster in later sessions.  </w:t>
      </w:r>
    </w:p>
    <w:p w14:paraId="4B6BAB24" w14:textId="77777777" w:rsidR="00B112C6" w:rsidRPr="00B112C6" w:rsidRDefault="00B112C6" w:rsidP="00B112C6">
      <w:pPr>
        <w:textAlignment w:val="baseline"/>
        <w:rPr>
          <w:rFonts w:cs="Segoe UI"/>
          <w:bCs/>
          <w:u w:val="single"/>
        </w:rPr>
      </w:pPr>
    </w:p>
    <w:p w14:paraId="7C9162DC" w14:textId="77777777" w:rsidR="00B112C6" w:rsidRPr="00B112C6" w:rsidRDefault="00B112C6" w:rsidP="00B112C6">
      <w:pPr>
        <w:textAlignment w:val="baseline"/>
        <w:rPr>
          <w:rFonts w:cs="Segoe UI"/>
          <w:bCs/>
          <w:u w:val="single"/>
        </w:rPr>
      </w:pPr>
      <w:r w:rsidRPr="00B112C6">
        <w:rPr>
          <w:rFonts w:cs="Segoe UI"/>
          <w:bCs/>
          <w:u w:val="single"/>
        </w:rPr>
        <w:t>Transformative Agenda</w:t>
      </w:r>
    </w:p>
    <w:p w14:paraId="708A8981" w14:textId="77777777" w:rsidR="00B112C6" w:rsidRPr="00B112C6" w:rsidRDefault="00B112C6" w:rsidP="00B112C6">
      <w:pPr>
        <w:textAlignment w:val="baseline"/>
        <w:rPr>
          <w:rFonts w:cs="Segoe UI"/>
          <w:bCs/>
          <w:u w:val="single"/>
        </w:rPr>
      </w:pPr>
    </w:p>
    <w:p w14:paraId="1CC156A6" w14:textId="357B6F32" w:rsidR="00B112C6" w:rsidRPr="00437EC5" w:rsidRDefault="00B112C6" w:rsidP="00B112C6">
      <w:pPr>
        <w:numPr>
          <w:ilvl w:val="0"/>
          <w:numId w:val="13"/>
        </w:numPr>
        <w:textAlignment w:val="baseline"/>
        <w:rPr>
          <w:rFonts w:cs="Segoe UI"/>
        </w:rPr>
      </w:pPr>
      <w:r w:rsidRPr="00437EC5">
        <w:rPr>
          <w:rFonts w:cs="Segoe UI"/>
        </w:rPr>
        <w:t>Launched in 2010</w:t>
      </w:r>
      <w:r w:rsidR="00437EC5" w:rsidRPr="00437EC5">
        <w:rPr>
          <w:rFonts w:cs="Segoe UI"/>
        </w:rPr>
        <w:t xml:space="preserve">. </w:t>
      </w:r>
      <w:r w:rsidRPr="00437EC5">
        <w:rPr>
          <w:rFonts w:cs="Segoe UI"/>
        </w:rPr>
        <w:t xml:space="preserve">Builds on the long history within the sector to improve performance and address failures of the "system" such as Ruanda, Tsunami, the response to the Haiti earthquake and Pakistan floods in 2010 </w:t>
      </w:r>
    </w:p>
    <w:p w14:paraId="4025EEC7" w14:textId="77777777" w:rsidR="00B112C6" w:rsidRPr="00B112C6" w:rsidRDefault="00B112C6" w:rsidP="00B112C6">
      <w:pPr>
        <w:numPr>
          <w:ilvl w:val="0"/>
          <w:numId w:val="13"/>
        </w:numPr>
        <w:textAlignment w:val="baseline"/>
        <w:rPr>
          <w:rFonts w:cs="Segoe UI"/>
        </w:rPr>
      </w:pPr>
      <w:r w:rsidRPr="00B112C6">
        <w:rPr>
          <w:rFonts w:cs="Segoe UI"/>
        </w:rPr>
        <w:t>Also consolidates many of the "system-wide" changes introduced by the Humanitarian Reform which began in 2005</w:t>
      </w:r>
    </w:p>
    <w:p w14:paraId="0A462548" w14:textId="77777777" w:rsidR="00B112C6" w:rsidRPr="00B112C6" w:rsidRDefault="00B112C6" w:rsidP="00B112C6">
      <w:pPr>
        <w:numPr>
          <w:ilvl w:val="0"/>
          <w:numId w:val="12"/>
        </w:numPr>
        <w:textAlignment w:val="baseline"/>
        <w:rPr>
          <w:rFonts w:cs="Segoe UI"/>
        </w:rPr>
      </w:pPr>
      <w:r w:rsidRPr="00B112C6">
        <w:rPr>
          <w:rFonts w:cs="Segoe UI"/>
        </w:rPr>
        <w:t xml:space="preserve">Emphasizes that the "system" is more than the UN, and that it needs to build on effective </w:t>
      </w:r>
      <w:r w:rsidRPr="00B112C6">
        <w:rPr>
          <w:rFonts w:cs="Segoe UI"/>
          <w:b/>
          <w:i/>
        </w:rPr>
        <w:t>partnerships</w:t>
      </w:r>
      <w:r w:rsidRPr="00B112C6">
        <w:rPr>
          <w:rFonts w:cs="Segoe UI"/>
        </w:rPr>
        <w:t xml:space="preserve"> between different actors, including the Red Cross Red Crescent, NGOs and national and local actors</w:t>
      </w:r>
    </w:p>
    <w:p w14:paraId="4010FE98" w14:textId="77777777" w:rsidR="00B112C6" w:rsidRPr="00B112C6" w:rsidRDefault="00B112C6" w:rsidP="00B112C6">
      <w:pPr>
        <w:numPr>
          <w:ilvl w:val="0"/>
          <w:numId w:val="12"/>
        </w:numPr>
        <w:textAlignment w:val="baseline"/>
        <w:rPr>
          <w:rFonts w:cs="Segoe UI"/>
        </w:rPr>
      </w:pPr>
      <w:r w:rsidRPr="00B112C6">
        <w:rPr>
          <w:rFonts w:cs="Segoe UI"/>
        </w:rPr>
        <w:t xml:space="preserve">Overall aim is to ensure more </w:t>
      </w:r>
      <w:r w:rsidRPr="00B112C6">
        <w:rPr>
          <w:rFonts w:cs="Segoe UI"/>
          <w:b/>
          <w:i/>
        </w:rPr>
        <w:t>reliable, predictable responses</w:t>
      </w:r>
      <w:r w:rsidRPr="00B112C6">
        <w:rPr>
          <w:rFonts w:cs="Segoe UI"/>
        </w:rPr>
        <w:t xml:space="preserve"> to major crises and </w:t>
      </w:r>
      <w:r w:rsidRPr="00B112C6">
        <w:rPr>
          <w:rFonts w:cs="Segoe UI"/>
          <w:b/>
          <w:i/>
        </w:rPr>
        <w:t>improve quality, consistency</w:t>
      </w:r>
      <w:r w:rsidRPr="00B112C6">
        <w:rPr>
          <w:rFonts w:cs="Segoe UI"/>
          <w:b/>
        </w:rPr>
        <w:t xml:space="preserve"> </w:t>
      </w:r>
    </w:p>
    <w:p w14:paraId="6703D2FA" w14:textId="77777777" w:rsidR="00B112C6" w:rsidRPr="00B112C6" w:rsidRDefault="00B112C6" w:rsidP="00B112C6">
      <w:pPr>
        <w:numPr>
          <w:ilvl w:val="0"/>
          <w:numId w:val="12"/>
        </w:numPr>
        <w:textAlignment w:val="baseline"/>
        <w:rPr>
          <w:rFonts w:cs="Segoe UI"/>
        </w:rPr>
      </w:pPr>
      <w:r w:rsidRPr="00B112C6">
        <w:rPr>
          <w:rFonts w:cs="Segoe UI"/>
        </w:rPr>
        <w:t xml:space="preserve">The TA also focuses on strengthening and clarifying </w:t>
      </w:r>
      <w:r w:rsidRPr="00B112C6">
        <w:rPr>
          <w:rFonts w:cs="Segoe UI"/>
          <w:b/>
          <w:i/>
        </w:rPr>
        <w:t>mutual accountabilities</w:t>
      </w:r>
      <w:r w:rsidRPr="00B112C6">
        <w:rPr>
          <w:rFonts w:cs="Segoe UI"/>
        </w:rPr>
        <w:t xml:space="preserve"> of actors for achieving better results for affected people as well as the centrality of protection.</w:t>
      </w:r>
    </w:p>
    <w:p w14:paraId="18C19EC8" w14:textId="77777777" w:rsidR="00B112C6" w:rsidRPr="00B112C6" w:rsidRDefault="00B112C6" w:rsidP="00B112C6">
      <w:pPr>
        <w:textAlignment w:val="baseline"/>
        <w:rPr>
          <w:rFonts w:cs="Segoe UI"/>
        </w:rPr>
      </w:pPr>
    </w:p>
    <w:p w14:paraId="56F52FF4" w14:textId="77777777" w:rsidR="00B112C6" w:rsidRPr="00B112C6" w:rsidRDefault="00B112C6" w:rsidP="00B112C6">
      <w:pPr>
        <w:jc w:val="both"/>
        <w:textAlignment w:val="baseline"/>
        <w:rPr>
          <w:rFonts w:cs="Segoe UI"/>
        </w:rPr>
      </w:pPr>
      <w:r w:rsidRPr="00B112C6">
        <w:rPr>
          <w:rFonts w:cs="Segoe UI"/>
          <w:u w:val="single"/>
        </w:rPr>
        <w:t>Three pillars of the Transformative Agenda</w:t>
      </w:r>
      <w:r w:rsidRPr="00B112C6">
        <w:rPr>
          <w:rFonts w:cs="Segoe UI"/>
        </w:rPr>
        <w:t>:</w:t>
      </w:r>
    </w:p>
    <w:p w14:paraId="173D808E" w14:textId="77777777" w:rsidR="00B112C6" w:rsidRPr="00B112C6" w:rsidRDefault="00B112C6" w:rsidP="00B112C6">
      <w:pPr>
        <w:pStyle w:val="ListParagraph"/>
        <w:numPr>
          <w:ilvl w:val="0"/>
          <w:numId w:val="5"/>
        </w:numPr>
        <w:textAlignment w:val="baseline"/>
        <w:rPr>
          <w:rFonts w:cs="Segoe UI"/>
          <w:lang w:val="en-GB"/>
        </w:rPr>
      </w:pPr>
      <w:r w:rsidRPr="00B112C6">
        <w:rPr>
          <w:rFonts w:cs="Segoe UI"/>
          <w:lang w:val="en-GB"/>
        </w:rPr>
        <w:t>The slides go through the three pillars of the Transformative Agenda, including the tools and processes introduced into the system:</w:t>
      </w:r>
    </w:p>
    <w:p w14:paraId="2D79840E" w14:textId="77777777" w:rsidR="00B112C6" w:rsidRPr="00B112C6" w:rsidRDefault="00B112C6" w:rsidP="00B112C6">
      <w:pPr>
        <w:pStyle w:val="ListParagraph"/>
        <w:numPr>
          <w:ilvl w:val="0"/>
          <w:numId w:val="27"/>
        </w:numPr>
        <w:textAlignment w:val="baseline"/>
        <w:rPr>
          <w:rFonts w:cs="Segoe UI"/>
          <w:lang w:val="en-GB"/>
        </w:rPr>
      </w:pPr>
      <w:r w:rsidRPr="00B112C6">
        <w:rPr>
          <w:rFonts w:cs="Segoe UI"/>
          <w:b/>
          <w:lang w:val="en-GB"/>
        </w:rPr>
        <w:t>Leadership:</w:t>
      </w:r>
      <w:r w:rsidRPr="00B112C6">
        <w:rPr>
          <w:rFonts w:cs="Segoe UI"/>
          <w:lang w:val="en-GB"/>
        </w:rPr>
        <w:t xml:space="preserve">  </w:t>
      </w:r>
    </w:p>
    <w:p w14:paraId="29CBD6F8" w14:textId="77777777" w:rsidR="00B112C6" w:rsidRPr="00B112C6" w:rsidRDefault="00B112C6" w:rsidP="00B112C6">
      <w:pPr>
        <w:numPr>
          <w:ilvl w:val="0"/>
          <w:numId w:val="28"/>
        </w:numPr>
        <w:textAlignment w:val="baseline"/>
        <w:rPr>
          <w:rFonts w:cs="Segoe UI"/>
        </w:rPr>
      </w:pPr>
      <w:r w:rsidRPr="00B112C6">
        <w:rPr>
          <w:rFonts w:cs="Segoe UI"/>
        </w:rPr>
        <w:t xml:space="preserve">The role of </w:t>
      </w:r>
      <w:r w:rsidRPr="00B112C6">
        <w:rPr>
          <w:rFonts w:cs="Segoe UI"/>
          <w:i/>
          <w:u w:val="single"/>
        </w:rPr>
        <w:t>Humanitarian Coordinators</w:t>
      </w:r>
      <w:r w:rsidRPr="00B112C6">
        <w:rPr>
          <w:rFonts w:cs="Segoe UI"/>
        </w:rPr>
        <w:t xml:space="preserve"> and the </w:t>
      </w:r>
      <w:r w:rsidRPr="00B112C6">
        <w:rPr>
          <w:rFonts w:cs="Segoe UI"/>
          <w:i/>
          <w:u w:val="single"/>
        </w:rPr>
        <w:t>Humanitarian Country Team</w:t>
      </w:r>
      <w:r w:rsidRPr="00B112C6">
        <w:rPr>
          <w:rFonts w:cs="Segoe UI"/>
        </w:rPr>
        <w:t xml:space="preserve"> was strengthened to provide better strategic oversight and accountability for the overall response at country level</w:t>
      </w:r>
    </w:p>
    <w:p w14:paraId="0C029F52" w14:textId="77777777" w:rsidR="00B112C6" w:rsidRPr="00B112C6" w:rsidRDefault="00B112C6" w:rsidP="00B112C6">
      <w:pPr>
        <w:numPr>
          <w:ilvl w:val="0"/>
          <w:numId w:val="28"/>
        </w:numPr>
        <w:textAlignment w:val="baseline"/>
        <w:rPr>
          <w:rFonts w:cs="Segoe UI"/>
        </w:rPr>
      </w:pPr>
      <w:r w:rsidRPr="00B112C6">
        <w:rPr>
          <w:rFonts w:cs="Segoe UI"/>
        </w:rPr>
        <w:t>At the same time, the HC and HCT have greater accountability for protecting the rights and generating results for affected people - and should be held to account for the overall response.</w:t>
      </w:r>
    </w:p>
    <w:p w14:paraId="5BA6BB3E" w14:textId="77777777" w:rsidR="00B112C6" w:rsidRPr="00B112C6" w:rsidRDefault="00B112C6" w:rsidP="00B112C6">
      <w:pPr>
        <w:numPr>
          <w:ilvl w:val="0"/>
          <w:numId w:val="28"/>
        </w:numPr>
        <w:textAlignment w:val="baseline"/>
        <w:rPr>
          <w:rFonts w:cs="Segoe UI"/>
        </w:rPr>
      </w:pPr>
      <w:r w:rsidRPr="00B112C6">
        <w:rPr>
          <w:rFonts w:cs="Segoe UI"/>
        </w:rPr>
        <w:t>But the TA also promotes shared responsibility of the Humanitarian Country Team and other actors for response quality and outcomes</w:t>
      </w:r>
    </w:p>
    <w:p w14:paraId="266A2B0B" w14:textId="77777777" w:rsidR="00B112C6" w:rsidRPr="00B112C6" w:rsidRDefault="00B112C6" w:rsidP="00B112C6">
      <w:pPr>
        <w:numPr>
          <w:ilvl w:val="0"/>
          <w:numId w:val="28"/>
        </w:numPr>
        <w:textAlignment w:val="baseline"/>
        <w:rPr>
          <w:rFonts w:cs="Segoe UI"/>
        </w:rPr>
      </w:pPr>
      <w:r w:rsidRPr="00B112C6">
        <w:rPr>
          <w:rFonts w:cs="Segoe UI"/>
        </w:rPr>
        <w:t>The TA established a roster of senior leaders to deploy for L3 emergencies, increased role of HCTs to support HCs, greater access and participation of local actors in HCTs, etc.</w:t>
      </w:r>
    </w:p>
    <w:p w14:paraId="5201FF97" w14:textId="77777777" w:rsidR="00B112C6" w:rsidRPr="00B112C6" w:rsidRDefault="00B112C6" w:rsidP="00B112C6">
      <w:pPr>
        <w:textAlignment w:val="baseline"/>
        <w:rPr>
          <w:rFonts w:cs="Segoe UI"/>
        </w:rPr>
      </w:pPr>
    </w:p>
    <w:p w14:paraId="31B71F58" w14:textId="77777777" w:rsidR="00B112C6" w:rsidRPr="00B112C6" w:rsidRDefault="00B112C6" w:rsidP="00B112C6">
      <w:pPr>
        <w:pStyle w:val="ListParagraph"/>
        <w:numPr>
          <w:ilvl w:val="0"/>
          <w:numId w:val="27"/>
        </w:numPr>
        <w:textAlignment w:val="baseline"/>
        <w:rPr>
          <w:rFonts w:cs="Segoe UI"/>
          <w:lang w:val="en-GB"/>
        </w:rPr>
      </w:pPr>
      <w:r w:rsidRPr="00B112C6">
        <w:rPr>
          <w:rFonts w:cs="Segoe UI"/>
          <w:b/>
          <w:lang w:val="en-GB"/>
        </w:rPr>
        <w:t>Coordination:</w:t>
      </w:r>
      <w:r w:rsidRPr="00B112C6">
        <w:rPr>
          <w:rFonts w:cs="Segoe UI"/>
          <w:lang w:val="en-GB"/>
        </w:rPr>
        <w:t xml:space="preserve">  </w:t>
      </w:r>
    </w:p>
    <w:p w14:paraId="593A447D" w14:textId="77777777" w:rsidR="00B112C6" w:rsidRPr="00B112C6" w:rsidRDefault="00B112C6" w:rsidP="00B112C6">
      <w:pPr>
        <w:numPr>
          <w:ilvl w:val="0"/>
          <w:numId w:val="28"/>
        </w:numPr>
        <w:textAlignment w:val="baseline"/>
        <w:rPr>
          <w:rFonts w:cs="Segoe UI"/>
        </w:rPr>
      </w:pPr>
      <w:r w:rsidRPr="00B112C6">
        <w:rPr>
          <w:rFonts w:cs="Segoe UI"/>
        </w:rPr>
        <w:t xml:space="preserve">Strengthened the </w:t>
      </w:r>
      <w:r w:rsidRPr="00B112C6">
        <w:rPr>
          <w:rFonts w:cs="Segoe UI"/>
          <w:i/>
          <w:u w:val="single"/>
        </w:rPr>
        <w:t>Cluster Approach</w:t>
      </w:r>
      <w:r w:rsidRPr="00B112C6">
        <w:rPr>
          <w:rFonts w:cs="Segoe UI"/>
        </w:rPr>
        <w:t xml:space="preserve"> - to provide more consistent quality and coherence in different programming sectors </w:t>
      </w:r>
    </w:p>
    <w:p w14:paraId="2B62613A" w14:textId="77777777" w:rsidR="00B112C6" w:rsidRPr="00B112C6" w:rsidRDefault="00B112C6" w:rsidP="00B112C6">
      <w:pPr>
        <w:pStyle w:val="ListParagraph"/>
        <w:numPr>
          <w:ilvl w:val="0"/>
          <w:numId w:val="29"/>
        </w:numPr>
        <w:textAlignment w:val="baseline"/>
        <w:rPr>
          <w:rFonts w:cs="Segoe UI"/>
          <w:lang w:val="en-GB"/>
        </w:rPr>
      </w:pPr>
      <w:r w:rsidRPr="00B112C6">
        <w:rPr>
          <w:rFonts w:cs="Segoe UI"/>
          <w:lang w:val="en-GB"/>
        </w:rPr>
        <w:t>Greater clarity on roles of clusters and partners, tools to support better cluster management and performance, more inclusive for local and national actors, more emphasis on cross-cluster (or inter-cluster) collaboration</w:t>
      </w:r>
    </w:p>
    <w:p w14:paraId="7838C489" w14:textId="77777777" w:rsidR="00B112C6" w:rsidRPr="00B112C6" w:rsidRDefault="00B112C6" w:rsidP="00B112C6">
      <w:pPr>
        <w:pStyle w:val="ListParagraph"/>
        <w:numPr>
          <w:ilvl w:val="0"/>
          <w:numId w:val="30"/>
        </w:numPr>
        <w:textAlignment w:val="baseline"/>
        <w:rPr>
          <w:rFonts w:cs="Segoe UI"/>
          <w:lang w:val="en-GB"/>
        </w:rPr>
      </w:pPr>
      <w:r w:rsidRPr="00B112C6">
        <w:rPr>
          <w:rFonts w:cs="Segoe UI"/>
          <w:lang w:val="en-GB"/>
        </w:rPr>
        <w:t>Coordination is a mutual responsibility to achieve outcomes that are more effective at meeting the needs and priorities of affected people.</w:t>
      </w:r>
    </w:p>
    <w:p w14:paraId="34D8AD23" w14:textId="77777777" w:rsidR="00B112C6" w:rsidRPr="00B112C6" w:rsidRDefault="00B112C6" w:rsidP="00B112C6">
      <w:pPr>
        <w:pStyle w:val="ListParagraph"/>
        <w:numPr>
          <w:ilvl w:val="0"/>
          <w:numId w:val="30"/>
        </w:numPr>
        <w:textAlignment w:val="baseline"/>
        <w:rPr>
          <w:rFonts w:cs="Segoe UI"/>
          <w:lang w:val="en-GB"/>
        </w:rPr>
      </w:pPr>
      <w:r w:rsidRPr="00B112C6">
        <w:rPr>
          <w:rFonts w:cs="Segoe UI"/>
          <w:lang w:val="en-GB"/>
        </w:rPr>
        <w:t>Clusters have a key role in promoting quality assurance (coverage, consistency and coherence), and risk management (minimizing gaps and addressing risks)</w:t>
      </w:r>
    </w:p>
    <w:p w14:paraId="7776EACF" w14:textId="77777777" w:rsidR="00B112C6" w:rsidRPr="00B112C6" w:rsidRDefault="00B112C6" w:rsidP="00B112C6">
      <w:pPr>
        <w:pStyle w:val="ListParagraph"/>
        <w:numPr>
          <w:ilvl w:val="0"/>
          <w:numId w:val="30"/>
        </w:numPr>
        <w:textAlignment w:val="baseline"/>
        <w:rPr>
          <w:rFonts w:cs="Segoe UI"/>
          <w:lang w:val="en-GB"/>
        </w:rPr>
      </w:pPr>
      <w:r w:rsidRPr="00B112C6">
        <w:rPr>
          <w:rFonts w:cs="Segoe UI"/>
          <w:lang w:val="en-GB"/>
        </w:rPr>
        <w:t>Like HCs and HCTs, this is a mutual accountability for protecting the rights and generating results for affected people - to the extent that clusters have control over the delivery of assistance in their sectoral area.</w:t>
      </w:r>
    </w:p>
    <w:p w14:paraId="281AF1E6" w14:textId="77777777" w:rsidR="00B112C6" w:rsidRPr="00B112C6" w:rsidRDefault="00B112C6" w:rsidP="00B112C6">
      <w:pPr>
        <w:textAlignment w:val="baseline"/>
        <w:rPr>
          <w:rFonts w:cs="Segoe UI"/>
        </w:rPr>
      </w:pPr>
    </w:p>
    <w:p w14:paraId="2CBED135" w14:textId="77777777" w:rsidR="00B112C6" w:rsidRPr="00B112C6" w:rsidRDefault="00B112C6" w:rsidP="00B112C6">
      <w:pPr>
        <w:pStyle w:val="ListParagraph"/>
        <w:numPr>
          <w:ilvl w:val="0"/>
          <w:numId w:val="27"/>
        </w:numPr>
        <w:textAlignment w:val="baseline"/>
        <w:rPr>
          <w:rFonts w:cs="Segoe UI"/>
          <w:lang w:val="en-GB"/>
        </w:rPr>
      </w:pPr>
      <w:r w:rsidRPr="00B112C6">
        <w:rPr>
          <w:rFonts w:cs="Segoe UI"/>
          <w:b/>
          <w:lang w:val="en-GB"/>
        </w:rPr>
        <w:t>Accountability:</w:t>
      </w:r>
      <w:r w:rsidRPr="00B112C6">
        <w:rPr>
          <w:rFonts w:cs="Segoe UI"/>
          <w:lang w:val="en-GB"/>
        </w:rPr>
        <w:t xml:space="preserve">  </w:t>
      </w:r>
    </w:p>
    <w:p w14:paraId="2F6CB120" w14:textId="77777777" w:rsidR="00B112C6" w:rsidRPr="00B112C6" w:rsidRDefault="00B112C6" w:rsidP="00B112C6">
      <w:pPr>
        <w:pStyle w:val="ListParagraph"/>
        <w:numPr>
          <w:ilvl w:val="0"/>
          <w:numId w:val="31"/>
        </w:numPr>
        <w:textAlignment w:val="baseline"/>
        <w:rPr>
          <w:rFonts w:cs="Segoe UI"/>
          <w:lang w:val="en-GB"/>
        </w:rPr>
      </w:pPr>
      <w:r w:rsidRPr="00B112C6">
        <w:rPr>
          <w:rFonts w:cs="Segoe UI"/>
          <w:lang w:val="en-GB"/>
        </w:rPr>
        <w:t>The TA places much greater emphasis on Accountability to Affected People (AAP)</w:t>
      </w:r>
    </w:p>
    <w:p w14:paraId="77D3EE6A" w14:textId="77777777" w:rsidR="00B112C6" w:rsidRPr="00B112C6" w:rsidRDefault="00B112C6" w:rsidP="00B112C6">
      <w:pPr>
        <w:pStyle w:val="ListParagraph"/>
        <w:numPr>
          <w:ilvl w:val="1"/>
          <w:numId w:val="32"/>
        </w:numPr>
        <w:textAlignment w:val="baseline"/>
        <w:rPr>
          <w:rFonts w:cs="Segoe UI"/>
          <w:lang w:val="en-GB"/>
        </w:rPr>
      </w:pPr>
      <w:r w:rsidRPr="00B112C6">
        <w:rPr>
          <w:rFonts w:cs="Segoe UI"/>
          <w:lang w:val="en-GB"/>
        </w:rPr>
        <w:t>Accountability is the mutual responsibility of CC, cluster partners, inter-cluster/sector, HC/HCT, donors, etc.) to achieve more effective outcomes for affected people while protecting their rights.</w:t>
      </w:r>
    </w:p>
    <w:p w14:paraId="186E57E3" w14:textId="7271E3FB" w:rsidR="00B112C6" w:rsidRPr="00B112C6" w:rsidRDefault="00B112C6" w:rsidP="00B112C6">
      <w:pPr>
        <w:pStyle w:val="ListParagraph"/>
        <w:numPr>
          <w:ilvl w:val="1"/>
          <w:numId w:val="32"/>
        </w:numPr>
        <w:textAlignment w:val="baseline"/>
        <w:rPr>
          <w:rFonts w:cs="Segoe UI"/>
          <w:lang w:val="en-GB"/>
        </w:rPr>
      </w:pPr>
      <w:r w:rsidRPr="00B112C6">
        <w:rPr>
          <w:rFonts w:cs="Segoe UI"/>
          <w:lang w:val="en-GB"/>
        </w:rPr>
        <w:t xml:space="preserve">While tools and processes can help facilitate this, the most important element is shifting attitudes and </w:t>
      </w:r>
      <w:r w:rsidR="00A52EA6" w:rsidRPr="00B112C6">
        <w:rPr>
          <w:rFonts w:cs="Segoe UI"/>
          <w:lang w:val="en-GB"/>
        </w:rPr>
        <w:t>behaviours</w:t>
      </w:r>
      <w:r w:rsidRPr="00B112C6">
        <w:rPr>
          <w:rFonts w:cs="Segoe UI"/>
          <w:lang w:val="en-GB"/>
        </w:rPr>
        <w:t xml:space="preserve"> to become more "people-centred" in our ways of working. </w:t>
      </w:r>
    </w:p>
    <w:p w14:paraId="5C2E7136" w14:textId="77777777" w:rsidR="00B112C6" w:rsidRPr="00B112C6" w:rsidRDefault="00B112C6" w:rsidP="00B112C6">
      <w:pPr>
        <w:pStyle w:val="ListParagraph"/>
        <w:numPr>
          <w:ilvl w:val="1"/>
          <w:numId w:val="32"/>
        </w:numPr>
        <w:textAlignment w:val="baseline"/>
        <w:rPr>
          <w:rFonts w:cs="Segoe UI"/>
          <w:lang w:val="en-GB"/>
        </w:rPr>
      </w:pPr>
      <w:r w:rsidRPr="00B112C6">
        <w:rPr>
          <w:rFonts w:cs="Segoe UI"/>
          <w:lang w:val="en-GB"/>
        </w:rPr>
        <w:t>Clusters (coordinators and partners) can play an important role in advocating, promoting these ideas and putting them into practice.</w:t>
      </w:r>
    </w:p>
    <w:p w14:paraId="7CBA04F9" w14:textId="77777777" w:rsidR="00B112C6" w:rsidRPr="00B112C6" w:rsidRDefault="00B112C6" w:rsidP="00B112C6">
      <w:pPr>
        <w:pStyle w:val="ListParagraph"/>
        <w:numPr>
          <w:ilvl w:val="0"/>
          <w:numId w:val="31"/>
        </w:numPr>
        <w:textAlignment w:val="baseline"/>
        <w:rPr>
          <w:rFonts w:cs="Segoe UI"/>
          <w:lang w:val="en-GB"/>
        </w:rPr>
      </w:pPr>
      <w:r w:rsidRPr="00B112C6">
        <w:rPr>
          <w:rFonts w:cs="Segoe UI"/>
          <w:lang w:val="en-GB"/>
        </w:rPr>
        <w:t xml:space="preserve">The TA also introduced a number of common tools and approaches to improve coherence and consistency, such as </w:t>
      </w:r>
      <w:r w:rsidRPr="00B112C6">
        <w:rPr>
          <w:rFonts w:cs="Segoe UI"/>
          <w:b/>
          <w:i/>
          <w:lang w:val="en-GB"/>
        </w:rPr>
        <w:t>Humanitarian Programme Cycle</w:t>
      </w:r>
      <w:r w:rsidRPr="00B112C6">
        <w:rPr>
          <w:rFonts w:cs="Segoe UI"/>
          <w:lang w:val="en-GB"/>
        </w:rPr>
        <w:t xml:space="preserve"> (HPC) and cluster performance management. </w:t>
      </w:r>
    </w:p>
    <w:p w14:paraId="075DB4EE" w14:textId="77777777" w:rsidR="00B112C6" w:rsidRPr="00B112C6" w:rsidRDefault="00B112C6" w:rsidP="00B112C6">
      <w:pPr>
        <w:pStyle w:val="ListParagraph"/>
        <w:numPr>
          <w:ilvl w:val="0"/>
          <w:numId w:val="31"/>
        </w:numPr>
        <w:textAlignment w:val="baseline"/>
        <w:rPr>
          <w:rFonts w:cs="Segoe UI"/>
          <w:lang w:val="en-GB"/>
        </w:rPr>
      </w:pPr>
      <w:proofErr w:type="gramStart"/>
      <w:r w:rsidRPr="00B112C6">
        <w:rPr>
          <w:rFonts w:cs="Segoe UI"/>
          <w:lang w:val="en-GB"/>
        </w:rPr>
        <w:lastRenderedPageBreak/>
        <w:t>Also</w:t>
      </w:r>
      <w:proofErr w:type="gramEnd"/>
      <w:r w:rsidRPr="00B112C6">
        <w:rPr>
          <w:rFonts w:cs="Segoe UI"/>
          <w:lang w:val="en-GB"/>
        </w:rPr>
        <w:t xml:space="preserve"> more emphasis on accountability at the level of HC, HCT, clusters, etc., especially for protection and </w:t>
      </w:r>
      <w:r w:rsidRPr="00B112C6">
        <w:rPr>
          <w:rFonts w:cs="Segoe UI"/>
          <w:b/>
          <w:i/>
          <w:lang w:val="en-GB"/>
        </w:rPr>
        <w:t xml:space="preserve">Prevention of Sexual Abuse and Exploitation </w:t>
      </w:r>
      <w:r w:rsidRPr="00B112C6">
        <w:rPr>
          <w:rFonts w:cs="Segoe UI"/>
          <w:lang w:val="en-GB"/>
        </w:rPr>
        <w:t>(PSEA).</w:t>
      </w:r>
    </w:p>
    <w:p w14:paraId="30F2B44D" w14:textId="77777777" w:rsidR="00B112C6" w:rsidRPr="00B112C6" w:rsidRDefault="00B112C6" w:rsidP="00B112C6">
      <w:pPr>
        <w:textAlignment w:val="baseline"/>
        <w:rPr>
          <w:rFonts w:cs="Segoe UI"/>
        </w:rPr>
      </w:pPr>
    </w:p>
    <w:p w14:paraId="69FBBD65" w14:textId="77777777" w:rsidR="00B112C6" w:rsidRPr="00B112C6" w:rsidRDefault="00B112C6" w:rsidP="00B112C6">
      <w:pPr>
        <w:textAlignment w:val="baseline"/>
        <w:rPr>
          <w:rFonts w:cs="Segoe UI"/>
          <w:u w:val="single"/>
        </w:rPr>
      </w:pPr>
      <w:r w:rsidRPr="00B112C6">
        <w:rPr>
          <w:rFonts w:cs="Segoe UI"/>
          <w:u w:val="single"/>
        </w:rPr>
        <w:t>Other outcomes:</w:t>
      </w:r>
    </w:p>
    <w:p w14:paraId="799DBA35" w14:textId="77777777" w:rsidR="00B112C6" w:rsidRPr="00B112C6" w:rsidRDefault="00B112C6" w:rsidP="00B112C6">
      <w:pPr>
        <w:numPr>
          <w:ilvl w:val="0"/>
          <w:numId w:val="28"/>
        </w:numPr>
        <w:textAlignment w:val="baseline"/>
        <w:rPr>
          <w:rFonts w:cs="Segoe UI"/>
        </w:rPr>
      </w:pPr>
      <w:r w:rsidRPr="00B112C6">
        <w:rPr>
          <w:rFonts w:cs="Segoe UI"/>
        </w:rPr>
        <w:t xml:space="preserve">The TA also consolidated mechanisms for </w:t>
      </w:r>
      <w:r w:rsidRPr="00B112C6">
        <w:rPr>
          <w:rFonts w:cs="Segoe UI"/>
          <w:u w:val="single"/>
        </w:rPr>
        <w:t>Humanitarian Financing</w:t>
      </w:r>
      <w:r w:rsidRPr="00B112C6">
        <w:rPr>
          <w:rFonts w:cs="Segoe UI"/>
        </w:rPr>
        <w:t xml:space="preserve"> - to ensure more timely, flexible and predictable funding for responses (for example, CERF, HRF, CHF, ERF, etc.)</w:t>
      </w:r>
    </w:p>
    <w:p w14:paraId="32FD8063" w14:textId="77777777" w:rsidR="00B112C6" w:rsidRPr="00B112C6" w:rsidRDefault="00B112C6" w:rsidP="00B112C6">
      <w:pPr>
        <w:textAlignment w:val="baseline"/>
        <w:rPr>
          <w:rFonts w:cs="Segoe UI"/>
        </w:rPr>
      </w:pPr>
      <w:r w:rsidRPr="00B112C6">
        <w:rPr>
          <w:rFonts w:cs="Segoe UI"/>
        </w:rPr>
        <w:t> </w:t>
      </w:r>
    </w:p>
    <w:p w14:paraId="423316A1" w14:textId="77777777" w:rsidR="00B112C6" w:rsidRPr="00B112C6" w:rsidRDefault="00B112C6" w:rsidP="00B112C6">
      <w:pPr>
        <w:textAlignment w:val="baseline"/>
        <w:rPr>
          <w:rFonts w:cs="Segoe UI"/>
          <w:u w:val="single"/>
        </w:rPr>
      </w:pPr>
      <w:r w:rsidRPr="00B112C6">
        <w:rPr>
          <w:rFonts w:cs="Segoe UI"/>
          <w:u w:val="single"/>
        </w:rPr>
        <w:t>The Cluster Approach</w:t>
      </w:r>
    </w:p>
    <w:p w14:paraId="3CF7EEF6" w14:textId="77777777" w:rsidR="00B112C6" w:rsidRPr="00B112C6" w:rsidRDefault="00B112C6" w:rsidP="00B112C6">
      <w:pPr>
        <w:pStyle w:val="ListParagraph"/>
        <w:numPr>
          <w:ilvl w:val="0"/>
          <w:numId w:val="31"/>
        </w:numPr>
        <w:textAlignment w:val="baseline"/>
        <w:rPr>
          <w:rFonts w:cs="Segoe UI"/>
          <w:lang w:val="en-GB"/>
        </w:rPr>
      </w:pPr>
      <w:r w:rsidRPr="00B112C6">
        <w:rPr>
          <w:rFonts w:cs="Segoe UI"/>
          <w:lang w:val="en-GB"/>
        </w:rPr>
        <w:t xml:space="preserve">Participants will then look at the cluster approach, with an emphasis on the main intended outcomes for clusters when they were introduced. </w:t>
      </w:r>
    </w:p>
    <w:p w14:paraId="0E97305B" w14:textId="77777777" w:rsidR="00B112C6" w:rsidRPr="00B112C6" w:rsidRDefault="00B112C6" w:rsidP="00B112C6">
      <w:pPr>
        <w:pStyle w:val="ListParagraph"/>
        <w:numPr>
          <w:ilvl w:val="0"/>
          <w:numId w:val="31"/>
        </w:numPr>
        <w:textAlignment w:val="baseline"/>
        <w:rPr>
          <w:rFonts w:cs="Segoe UI"/>
          <w:lang w:val="en-GB"/>
        </w:rPr>
      </w:pPr>
      <w:r w:rsidRPr="00B112C6">
        <w:rPr>
          <w:rFonts w:cs="Segoe UI"/>
          <w:lang w:val="en-GB"/>
        </w:rPr>
        <w:t>This can reference back to group discussion earlier on the role and purpose of coordination.</w:t>
      </w:r>
    </w:p>
    <w:p w14:paraId="5926D67E" w14:textId="77777777" w:rsidR="00B112C6" w:rsidRPr="00B112C6" w:rsidRDefault="00B112C6" w:rsidP="00B112C6">
      <w:pPr>
        <w:pStyle w:val="ListParagraph"/>
        <w:numPr>
          <w:ilvl w:val="0"/>
          <w:numId w:val="31"/>
        </w:numPr>
        <w:textAlignment w:val="baseline"/>
        <w:rPr>
          <w:rFonts w:cs="Segoe UI"/>
          <w:lang w:val="en-GB"/>
        </w:rPr>
      </w:pPr>
      <w:r w:rsidRPr="00B112C6">
        <w:rPr>
          <w:rFonts w:cs="Segoe UI"/>
          <w:lang w:val="en-GB"/>
        </w:rPr>
        <w:t>The slides for this part of the session include two versions of the cluster diagram: one with the HC in the centre, and one with affected people in the centre. This is to emphasize that while the formal "accountability" is to the HC and ERC, the role and purpose of clusters is to provide an integrated, consistent, coherent and coordinate means to address the needs, priorities and rights of affected people.</w:t>
      </w:r>
    </w:p>
    <w:p w14:paraId="41FF8BE5" w14:textId="77777777" w:rsidR="00B112C6" w:rsidRPr="00B112C6" w:rsidRDefault="00B112C6" w:rsidP="00B112C6">
      <w:pPr>
        <w:pStyle w:val="ListParagraph"/>
        <w:numPr>
          <w:ilvl w:val="0"/>
          <w:numId w:val="31"/>
        </w:numPr>
        <w:textAlignment w:val="baseline"/>
        <w:rPr>
          <w:rFonts w:cs="Segoe UI"/>
          <w:lang w:val="en-GB"/>
        </w:rPr>
      </w:pPr>
      <w:r w:rsidRPr="00B112C6">
        <w:rPr>
          <w:rFonts w:cs="Segoe UI"/>
          <w:lang w:val="en-GB"/>
        </w:rPr>
        <w:t>The facilitator can explain the different clusters, but the intention is NOT to work in isolation</w:t>
      </w:r>
    </w:p>
    <w:p w14:paraId="03A6AE28" w14:textId="77777777" w:rsidR="00B112C6" w:rsidRPr="00B112C6" w:rsidRDefault="00B112C6" w:rsidP="00B112C6">
      <w:pPr>
        <w:pStyle w:val="ListParagraph"/>
        <w:numPr>
          <w:ilvl w:val="0"/>
          <w:numId w:val="31"/>
        </w:numPr>
        <w:textAlignment w:val="baseline"/>
        <w:rPr>
          <w:rFonts w:cs="Segoe UI"/>
          <w:lang w:val="en-GB"/>
        </w:rPr>
      </w:pPr>
      <w:r w:rsidRPr="00B112C6">
        <w:rPr>
          <w:rFonts w:cs="Segoe UI"/>
          <w:lang w:val="en-GB"/>
        </w:rPr>
        <w:t>Additional slides explain the CLA role, temporary nature of clusters, activation and de-activation, and the differences between cluster and sector.</w:t>
      </w:r>
    </w:p>
    <w:p w14:paraId="6636CE9F" w14:textId="77777777" w:rsidR="00D75820" w:rsidRPr="00D75820" w:rsidRDefault="00D75820" w:rsidP="00D75820">
      <w:pPr>
        <w:ind w:left="360"/>
        <w:textAlignment w:val="baseline"/>
        <w:rPr>
          <w:rFonts w:cs="Segoe UI"/>
        </w:rPr>
      </w:pPr>
    </w:p>
    <w:p w14:paraId="7450B524" w14:textId="77777777" w:rsidR="00B112C6" w:rsidRPr="00B112C6" w:rsidRDefault="00B112C6" w:rsidP="00B112C6">
      <w:pPr>
        <w:rPr>
          <w:rFonts w:cs="Segoe UI"/>
          <w:b/>
        </w:rPr>
      </w:pPr>
      <w:r w:rsidRPr="00B112C6">
        <w:rPr>
          <w:rFonts w:cs="Segoe UI"/>
          <w:b/>
        </w:rPr>
        <w:t>Key Messages:</w:t>
      </w:r>
    </w:p>
    <w:p w14:paraId="574208E8" w14:textId="77777777" w:rsidR="00B112C6" w:rsidRPr="00B112C6" w:rsidRDefault="00B112C6" w:rsidP="00B112C6">
      <w:pPr>
        <w:pStyle w:val="ListParagraph"/>
        <w:numPr>
          <w:ilvl w:val="0"/>
          <w:numId w:val="7"/>
        </w:numPr>
        <w:textAlignment w:val="baseline"/>
        <w:rPr>
          <w:rFonts w:cs="Segoe UI"/>
          <w:lang w:val="en-GB"/>
        </w:rPr>
      </w:pPr>
      <w:r w:rsidRPr="00B112C6">
        <w:rPr>
          <w:rFonts w:cs="Segoe UI"/>
          <w:lang w:val="en-GB"/>
        </w:rPr>
        <w:t xml:space="preserve">The underlying motivation for the Transformative Agenda and the cluster approach was to address some of the consistent gaps in the way humanitarian assistance has been provided. </w:t>
      </w:r>
    </w:p>
    <w:p w14:paraId="1B5C9C9A" w14:textId="77777777" w:rsidR="00B112C6" w:rsidRPr="00B112C6" w:rsidRDefault="00B112C6" w:rsidP="00B112C6">
      <w:pPr>
        <w:pStyle w:val="ListParagraph"/>
        <w:numPr>
          <w:ilvl w:val="0"/>
          <w:numId w:val="7"/>
        </w:numPr>
        <w:textAlignment w:val="baseline"/>
        <w:rPr>
          <w:rFonts w:cs="Segoe UI"/>
          <w:lang w:val="en-GB"/>
        </w:rPr>
      </w:pPr>
      <w:r w:rsidRPr="00B112C6">
        <w:rPr>
          <w:rFonts w:cs="Segoe UI"/>
          <w:lang w:val="en-GB"/>
        </w:rPr>
        <w:t>These include a lack of leadership and coordination, and too many examples where aid actors have not been accountable for protecting the rights and dignity of vulnerable and affected people, or generating meaningful results and outcomes for them.</w:t>
      </w:r>
    </w:p>
    <w:p w14:paraId="4AF07E23" w14:textId="77777777" w:rsidR="00B112C6" w:rsidRPr="00B112C6" w:rsidRDefault="00B112C6" w:rsidP="00B112C6">
      <w:pPr>
        <w:pStyle w:val="ListParagraph"/>
        <w:numPr>
          <w:ilvl w:val="0"/>
          <w:numId w:val="7"/>
        </w:numPr>
        <w:rPr>
          <w:rFonts w:cs="Segoe UI"/>
          <w:lang w:val="en-GB"/>
        </w:rPr>
      </w:pPr>
      <w:r w:rsidRPr="00B112C6">
        <w:rPr>
          <w:rFonts w:cs="Segoe UI"/>
          <w:lang w:val="en-GB"/>
        </w:rPr>
        <w:t>The Transformative Agenda is the results of years of efforts to improve the quality, effectiveness and accountability of humanitarian action.</w:t>
      </w:r>
    </w:p>
    <w:p w14:paraId="0723D56B" w14:textId="77777777" w:rsidR="00B112C6" w:rsidRPr="00B112C6" w:rsidRDefault="00B112C6" w:rsidP="00B112C6">
      <w:pPr>
        <w:pStyle w:val="ListParagraph"/>
        <w:numPr>
          <w:ilvl w:val="0"/>
          <w:numId w:val="7"/>
        </w:numPr>
        <w:rPr>
          <w:rFonts w:cs="Segoe UI"/>
          <w:lang w:val="en-GB"/>
        </w:rPr>
      </w:pPr>
      <w:r w:rsidRPr="00B112C6">
        <w:rPr>
          <w:rFonts w:cs="Segoe UI"/>
          <w:lang w:val="en-GB"/>
        </w:rPr>
        <w:t>It resulted in concrete measures to further improve coordination, leadership and accountability, including strengthening the cluster approach.</w:t>
      </w:r>
    </w:p>
    <w:p w14:paraId="04BF0F0A" w14:textId="77777777" w:rsidR="00B112C6" w:rsidRPr="00B112C6" w:rsidRDefault="00B112C6" w:rsidP="00B112C6">
      <w:pPr>
        <w:pStyle w:val="ListParagraph"/>
        <w:numPr>
          <w:ilvl w:val="0"/>
          <w:numId w:val="7"/>
        </w:numPr>
        <w:rPr>
          <w:rFonts w:cs="Segoe UI"/>
          <w:lang w:val="en-GB"/>
        </w:rPr>
      </w:pPr>
      <w:r w:rsidRPr="00B112C6">
        <w:rPr>
          <w:rFonts w:cs="Segoe UI"/>
          <w:lang w:val="en-GB"/>
        </w:rPr>
        <w:t>The Cluster Approach is meant to strengthen the national government in its response and non-UN centric, meaning many different actors can participate in coordinating their actions to improve outcomes for affected people.</w:t>
      </w:r>
    </w:p>
    <w:p w14:paraId="30B0A9B5" w14:textId="77777777" w:rsidR="00B112C6" w:rsidRPr="00B112C6" w:rsidRDefault="00B112C6" w:rsidP="00B112C6">
      <w:pPr>
        <w:pStyle w:val="ListParagraph"/>
        <w:numPr>
          <w:ilvl w:val="0"/>
          <w:numId w:val="7"/>
        </w:numPr>
        <w:rPr>
          <w:rFonts w:cs="Segoe UI"/>
          <w:lang w:val="en-GB"/>
        </w:rPr>
      </w:pPr>
      <w:r w:rsidRPr="00B112C6">
        <w:rPr>
          <w:rFonts w:cs="Segoe UI"/>
          <w:lang w:val="en-GB"/>
        </w:rPr>
        <w:t>The Transformative Agenda also underlines the centrality of protection and accountability to affected people.</w:t>
      </w:r>
    </w:p>
    <w:p w14:paraId="046B4BA4" w14:textId="77777777" w:rsidR="00B112C6" w:rsidRPr="00B112C6" w:rsidRDefault="00B112C6" w:rsidP="00B112C6">
      <w:pPr>
        <w:pStyle w:val="ListParagraph"/>
        <w:numPr>
          <w:ilvl w:val="0"/>
          <w:numId w:val="7"/>
        </w:numPr>
        <w:rPr>
          <w:rFonts w:cs="Segoe UI"/>
          <w:lang w:val="en-GB"/>
        </w:rPr>
      </w:pPr>
      <w:r w:rsidRPr="00B112C6">
        <w:rPr>
          <w:rFonts w:cs="Segoe UI"/>
          <w:lang w:val="en-GB"/>
        </w:rPr>
        <w:t>The rest of the course will look at how clusters and coordination can support these two important goals.</w:t>
      </w:r>
    </w:p>
    <w:p w14:paraId="23417F9D" w14:textId="77777777" w:rsidR="00B112C6" w:rsidRDefault="00B112C6" w:rsidP="00B112C6">
      <w:pPr>
        <w:rPr>
          <w:rFonts w:cs="Segoe UI"/>
          <w:color w:val="000000" w:themeColor="text1"/>
        </w:rPr>
      </w:pPr>
    </w:p>
    <w:p w14:paraId="22C963E2" w14:textId="77777777" w:rsidR="00B112C6" w:rsidRPr="00B112C6" w:rsidRDefault="00B112C6" w:rsidP="00B112C6">
      <w:pPr>
        <w:textAlignment w:val="baseline"/>
        <w:rPr>
          <w:rFonts w:cs="Segoe UI"/>
          <w:u w:val="single"/>
        </w:rPr>
      </w:pPr>
      <w:r w:rsidRPr="00B112C6">
        <w:rPr>
          <w:rFonts w:cs="Segoe UI"/>
          <w:u w:val="single"/>
        </w:rPr>
        <w:t>Game – 20 minutes: (</w:t>
      </w:r>
      <w:r w:rsidRPr="00B112C6">
        <w:rPr>
          <w:rFonts w:cs="Segoe UI"/>
          <w:highlight w:val="yellow"/>
          <w:u w:val="single"/>
        </w:rPr>
        <w:t>OPTIONAL</w:t>
      </w:r>
      <w:r w:rsidRPr="00B112C6">
        <w:rPr>
          <w:rFonts w:cs="Segoe UI"/>
          <w:u w:val="single"/>
        </w:rPr>
        <w:t>)</w:t>
      </w:r>
    </w:p>
    <w:p w14:paraId="23099145" w14:textId="77777777" w:rsidR="00B112C6" w:rsidRPr="00B112C6" w:rsidRDefault="00B112C6" w:rsidP="00B112C6">
      <w:pPr>
        <w:pStyle w:val="ListParagraph"/>
        <w:numPr>
          <w:ilvl w:val="0"/>
          <w:numId w:val="7"/>
        </w:numPr>
        <w:tabs>
          <w:tab w:val="num" w:pos="720"/>
        </w:tabs>
        <w:rPr>
          <w:lang w:val="en-GB"/>
        </w:rPr>
      </w:pPr>
      <w:r w:rsidRPr="00B112C6">
        <w:rPr>
          <w:lang w:val="en-GB"/>
        </w:rPr>
        <w:t>The participants are asked to judge whether the following statements are TRUE or FALSE. If TRUE, the participants raise their arms in the air, if FALSE, they need to cross their arms.</w:t>
      </w:r>
    </w:p>
    <w:p w14:paraId="4116D870" w14:textId="77777777" w:rsidR="00B112C6" w:rsidRPr="00B112C6" w:rsidRDefault="00B112C6" w:rsidP="00B112C6">
      <w:pPr>
        <w:tabs>
          <w:tab w:val="num" w:pos="720"/>
        </w:tabs>
      </w:pPr>
    </w:p>
    <w:p w14:paraId="247A0865" w14:textId="77777777" w:rsidR="00B112C6" w:rsidRPr="00B112C6" w:rsidRDefault="00B112C6" w:rsidP="00B112C6">
      <w:pPr>
        <w:pStyle w:val="ListParagraph"/>
        <w:numPr>
          <w:ilvl w:val="0"/>
          <w:numId w:val="7"/>
        </w:numPr>
        <w:rPr>
          <w:lang w:val="en-GB"/>
        </w:rPr>
      </w:pPr>
      <w:r w:rsidRPr="00B112C6">
        <w:rPr>
          <w:lang w:val="en-GB"/>
        </w:rPr>
        <w:t>The answers of the game (explained in the PowerPoint) are as follows:</w:t>
      </w:r>
    </w:p>
    <w:p w14:paraId="78A0DE02" w14:textId="77777777" w:rsidR="00B112C6" w:rsidRPr="00B112C6" w:rsidRDefault="00B112C6" w:rsidP="00B112C6">
      <w:pPr>
        <w:pStyle w:val="ListParagraph"/>
        <w:numPr>
          <w:ilvl w:val="1"/>
          <w:numId w:val="7"/>
        </w:numPr>
        <w:rPr>
          <w:lang w:val="en-GB"/>
        </w:rPr>
      </w:pPr>
      <w:r w:rsidRPr="00B112C6">
        <w:rPr>
          <w:lang w:val="en-GB"/>
        </w:rPr>
        <w:t>The NC is a physical structure - false</w:t>
      </w:r>
    </w:p>
    <w:p w14:paraId="4E71F254" w14:textId="77777777" w:rsidR="00B112C6" w:rsidRPr="00B112C6" w:rsidRDefault="00B112C6" w:rsidP="00B112C6">
      <w:pPr>
        <w:pStyle w:val="ListParagraph"/>
        <w:numPr>
          <w:ilvl w:val="1"/>
          <w:numId w:val="7"/>
        </w:numPr>
        <w:rPr>
          <w:lang w:val="en-GB"/>
        </w:rPr>
      </w:pPr>
      <w:r w:rsidRPr="00B112C6">
        <w:rPr>
          <w:lang w:val="en-GB"/>
        </w:rPr>
        <w:t>The NC has a legal status - false</w:t>
      </w:r>
    </w:p>
    <w:p w14:paraId="046A673F" w14:textId="77777777" w:rsidR="00B112C6" w:rsidRPr="00B112C6" w:rsidRDefault="00B112C6" w:rsidP="00B112C6">
      <w:pPr>
        <w:pStyle w:val="ListParagraph"/>
        <w:numPr>
          <w:ilvl w:val="1"/>
          <w:numId w:val="7"/>
        </w:numPr>
        <w:rPr>
          <w:lang w:val="en-GB"/>
        </w:rPr>
      </w:pPr>
      <w:r w:rsidRPr="00B112C6">
        <w:rPr>
          <w:lang w:val="en-GB"/>
        </w:rPr>
        <w:t>The NC has programme funding - false</w:t>
      </w:r>
    </w:p>
    <w:p w14:paraId="0107907E" w14:textId="77777777" w:rsidR="00B112C6" w:rsidRPr="00B112C6" w:rsidRDefault="00B112C6" w:rsidP="00B112C6">
      <w:pPr>
        <w:pStyle w:val="ListParagraph"/>
        <w:numPr>
          <w:ilvl w:val="1"/>
          <w:numId w:val="7"/>
        </w:numPr>
        <w:rPr>
          <w:lang w:val="en-GB"/>
        </w:rPr>
      </w:pPr>
      <w:r w:rsidRPr="00B112C6">
        <w:rPr>
          <w:lang w:val="en-GB"/>
        </w:rPr>
        <w:t>The NC is a coordination mechanism - true</w:t>
      </w:r>
    </w:p>
    <w:p w14:paraId="1A3ED285" w14:textId="77777777" w:rsidR="00B112C6" w:rsidRPr="00B112C6" w:rsidRDefault="00B112C6" w:rsidP="00B112C6">
      <w:pPr>
        <w:pStyle w:val="ListParagraph"/>
        <w:numPr>
          <w:ilvl w:val="1"/>
          <w:numId w:val="7"/>
        </w:numPr>
        <w:rPr>
          <w:lang w:val="en-GB"/>
        </w:rPr>
      </w:pPr>
      <w:r w:rsidRPr="00B112C6">
        <w:rPr>
          <w:lang w:val="en-GB"/>
        </w:rPr>
        <w:t>The NC has only funding for the coordination team – true</w:t>
      </w:r>
    </w:p>
    <w:p w14:paraId="771EFA40" w14:textId="77777777" w:rsidR="00B112C6" w:rsidRPr="00B112C6" w:rsidRDefault="00B112C6" w:rsidP="00B112C6">
      <w:pPr>
        <w:pStyle w:val="ListParagraph"/>
        <w:numPr>
          <w:ilvl w:val="1"/>
          <w:numId w:val="7"/>
        </w:numPr>
        <w:rPr>
          <w:lang w:val="en-GB"/>
        </w:rPr>
      </w:pPr>
      <w:r w:rsidRPr="00B112C6">
        <w:rPr>
          <w:lang w:val="en-GB"/>
        </w:rPr>
        <w:t xml:space="preserve">The NCC represents </w:t>
      </w:r>
      <w:r w:rsidRPr="00B112C6">
        <w:rPr>
          <w:i/>
          <w:iCs/>
          <w:lang w:val="en-GB"/>
        </w:rPr>
        <w:t>all</w:t>
      </w:r>
      <w:r w:rsidRPr="00B112C6">
        <w:rPr>
          <w:lang w:val="en-GB"/>
        </w:rPr>
        <w:t xml:space="preserve"> members - true</w:t>
      </w:r>
    </w:p>
    <w:p w14:paraId="7A736EF5" w14:textId="77777777" w:rsidR="00B112C6" w:rsidRPr="00B112C6" w:rsidRDefault="00B112C6" w:rsidP="00B112C6">
      <w:pPr>
        <w:pStyle w:val="ListParagraph"/>
        <w:numPr>
          <w:ilvl w:val="1"/>
          <w:numId w:val="7"/>
        </w:numPr>
        <w:rPr>
          <w:lang w:val="en-GB"/>
        </w:rPr>
      </w:pPr>
      <w:r w:rsidRPr="00B112C6">
        <w:rPr>
          <w:lang w:val="en-GB"/>
        </w:rPr>
        <w:t>Ban-Ki Moon - false</w:t>
      </w:r>
    </w:p>
    <w:p w14:paraId="39749F6C" w14:textId="77777777" w:rsidR="00B112C6" w:rsidRPr="00B112C6" w:rsidRDefault="00B112C6" w:rsidP="00B112C6"/>
    <w:p w14:paraId="4A14B3CC" w14:textId="77777777" w:rsidR="00B112C6" w:rsidRPr="00B112C6" w:rsidRDefault="00B112C6" w:rsidP="00B112C6">
      <w:pPr>
        <w:rPr>
          <w:u w:val="single"/>
        </w:rPr>
      </w:pPr>
      <w:r w:rsidRPr="00B112C6">
        <w:rPr>
          <w:u w:val="single"/>
        </w:rPr>
        <w:t>Cluster vs. Sector – 10 minutes (</w:t>
      </w:r>
      <w:r w:rsidRPr="00B112C6">
        <w:rPr>
          <w:highlight w:val="yellow"/>
          <w:u w:val="single"/>
        </w:rPr>
        <w:t>OPTIONAL</w:t>
      </w:r>
      <w:r w:rsidRPr="00B112C6">
        <w:rPr>
          <w:u w:val="single"/>
        </w:rPr>
        <w:t>)</w:t>
      </w:r>
    </w:p>
    <w:p w14:paraId="1742707B" w14:textId="77777777" w:rsidR="00B112C6" w:rsidRPr="00B112C6" w:rsidRDefault="00B112C6" w:rsidP="00B112C6">
      <w:pPr>
        <w:pStyle w:val="ListParagraph"/>
        <w:numPr>
          <w:ilvl w:val="0"/>
          <w:numId w:val="7"/>
        </w:numPr>
        <w:rPr>
          <w:lang w:val="en-GB"/>
        </w:rPr>
      </w:pPr>
      <w:r w:rsidRPr="00B112C6">
        <w:rPr>
          <w:lang w:val="en-GB"/>
        </w:rPr>
        <w:lastRenderedPageBreak/>
        <w:t>In pairs or groups, ask participants to list 5 differences between the (Nutrition) Cluster and the (Nutrition) Sector in your country.</w:t>
      </w:r>
    </w:p>
    <w:p w14:paraId="6AE1CA37" w14:textId="77777777" w:rsidR="00B112C6" w:rsidRPr="00B112C6" w:rsidRDefault="00B112C6" w:rsidP="00B112C6"/>
    <w:p w14:paraId="73178E46" w14:textId="77777777" w:rsidR="00B112C6" w:rsidRPr="00B112C6" w:rsidRDefault="00B112C6" w:rsidP="00B112C6">
      <w:pPr>
        <w:widowControl w:val="0"/>
        <w:autoSpaceDE w:val="0"/>
        <w:autoSpaceDN w:val="0"/>
        <w:adjustRightInd w:val="0"/>
        <w:rPr>
          <w:rFonts w:cs="Tahoma"/>
          <w:u w:val="single"/>
        </w:rPr>
      </w:pPr>
      <w:r w:rsidRPr="00B112C6">
        <w:rPr>
          <w:rFonts w:cs="Tahoma"/>
          <w:u w:val="single"/>
        </w:rPr>
        <w:t>The Future of Coordination (</w:t>
      </w:r>
      <w:r w:rsidRPr="00B112C6">
        <w:rPr>
          <w:rFonts w:cs="Tahoma"/>
          <w:highlight w:val="yellow"/>
          <w:u w:val="single"/>
        </w:rPr>
        <w:t>OPTIONAL</w:t>
      </w:r>
      <w:r w:rsidRPr="00B112C6">
        <w:rPr>
          <w:rFonts w:cs="Tahoma"/>
          <w:u w:val="single"/>
        </w:rPr>
        <w:t xml:space="preserve">) 5min </w:t>
      </w:r>
    </w:p>
    <w:p w14:paraId="69B9FBA7" w14:textId="3B91B63B" w:rsidR="00B112C6" w:rsidRPr="00B112C6" w:rsidRDefault="00B112C6" w:rsidP="00B112C6">
      <w:pPr>
        <w:widowControl w:val="0"/>
        <w:numPr>
          <w:ilvl w:val="0"/>
          <w:numId w:val="31"/>
        </w:numPr>
        <w:autoSpaceDE w:val="0"/>
        <w:autoSpaceDN w:val="0"/>
        <w:adjustRightInd w:val="0"/>
        <w:rPr>
          <w:rFonts w:cs="Tahoma"/>
        </w:rPr>
      </w:pPr>
      <w:r w:rsidRPr="00B112C6">
        <w:rPr>
          <w:rFonts w:cs="Tahoma"/>
        </w:rPr>
        <w:t xml:space="preserve">This is an optional </w:t>
      </w:r>
      <w:r w:rsidR="00437EC5">
        <w:rPr>
          <w:rFonts w:cs="Tahoma"/>
        </w:rPr>
        <w:t>component that can pr</w:t>
      </w:r>
      <w:r w:rsidRPr="00B112C6">
        <w:rPr>
          <w:rFonts w:cs="Tahoma"/>
        </w:rPr>
        <w:t xml:space="preserve">ovide an opportunity to very briefly outline some of the trends and developments that are influencing how we approach humanitarian coordination. </w:t>
      </w:r>
    </w:p>
    <w:p w14:paraId="1EF828FC" w14:textId="77777777" w:rsidR="00B112C6" w:rsidRPr="00B112C6" w:rsidRDefault="00B112C6" w:rsidP="00B112C6">
      <w:pPr>
        <w:widowControl w:val="0"/>
        <w:numPr>
          <w:ilvl w:val="0"/>
          <w:numId w:val="31"/>
        </w:numPr>
        <w:autoSpaceDE w:val="0"/>
        <w:autoSpaceDN w:val="0"/>
        <w:adjustRightInd w:val="0"/>
        <w:rPr>
          <w:rFonts w:cs="Tahoma"/>
        </w:rPr>
      </w:pPr>
      <w:r w:rsidRPr="00B112C6">
        <w:rPr>
          <w:rFonts w:cs="Tahoma"/>
        </w:rPr>
        <w:t>The main point is that current mechanisms such as clusters are likely to evolve, but the main principles of AAP and coordination will continue regardless of the coordination modalities that emerge.</w:t>
      </w:r>
    </w:p>
    <w:p w14:paraId="314913EE" w14:textId="77777777" w:rsidR="00B112C6" w:rsidRPr="00B112C6" w:rsidRDefault="00B112C6" w:rsidP="00B112C6">
      <w:pPr>
        <w:widowControl w:val="0"/>
        <w:numPr>
          <w:ilvl w:val="0"/>
          <w:numId w:val="31"/>
        </w:numPr>
        <w:autoSpaceDE w:val="0"/>
        <w:autoSpaceDN w:val="0"/>
        <w:adjustRightInd w:val="0"/>
        <w:rPr>
          <w:rFonts w:cs="Tahoma"/>
        </w:rPr>
      </w:pPr>
      <w:r w:rsidRPr="00B112C6">
        <w:rPr>
          <w:rFonts w:cs="Tahoma"/>
        </w:rPr>
        <w:t>There is no need to explain in detail, but facilitators can briefly present these new developments, and explain how this may affect clusters' work. These include:</w:t>
      </w:r>
    </w:p>
    <w:p w14:paraId="5B8E56C5" w14:textId="77777777" w:rsidR="00B112C6" w:rsidRPr="00B112C6" w:rsidRDefault="00B112C6" w:rsidP="00B112C6">
      <w:pPr>
        <w:widowControl w:val="0"/>
        <w:numPr>
          <w:ilvl w:val="0"/>
          <w:numId w:val="33"/>
        </w:numPr>
        <w:autoSpaceDE w:val="0"/>
        <w:autoSpaceDN w:val="0"/>
        <w:adjustRightInd w:val="0"/>
        <w:rPr>
          <w:rFonts w:cs="Tahoma"/>
        </w:rPr>
      </w:pPr>
      <w:r w:rsidRPr="00B112C6">
        <w:rPr>
          <w:rFonts w:cs="Tahoma"/>
        </w:rPr>
        <w:t>SDGs - increased "sovereignty" of national authorities to define development priorities</w:t>
      </w:r>
    </w:p>
    <w:p w14:paraId="7EA39E14" w14:textId="77777777" w:rsidR="00B112C6" w:rsidRPr="00B112C6" w:rsidRDefault="00B112C6" w:rsidP="00B112C6">
      <w:pPr>
        <w:widowControl w:val="0"/>
        <w:numPr>
          <w:ilvl w:val="0"/>
          <w:numId w:val="33"/>
        </w:numPr>
        <w:autoSpaceDE w:val="0"/>
        <w:autoSpaceDN w:val="0"/>
        <w:adjustRightInd w:val="0"/>
        <w:rPr>
          <w:rFonts w:cs="Tahoma"/>
        </w:rPr>
      </w:pPr>
      <w:r w:rsidRPr="00B112C6">
        <w:rPr>
          <w:rFonts w:cs="Tahoma"/>
        </w:rPr>
        <w:t>World Humanitarian Summit - putting people at the centre</w:t>
      </w:r>
    </w:p>
    <w:p w14:paraId="65F44F4A" w14:textId="77777777" w:rsidR="00B112C6" w:rsidRPr="00B112C6" w:rsidRDefault="00B112C6" w:rsidP="00B112C6">
      <w:pPr>
        <w:widowControl w:val="0"/>
        <w:numPr>
          <w:ilvl w:val="0"/>
          <w:numId w:val="33"/>
        </w:numPr>
        <w:autoSpaceDE w:val="0"/>
        <w:autoSpaceDN w:val="0"/>
        <w:adjustRightInd w:val="0"/>
        <w:rPr>
          <w:rFonts w:cs="Tahoma"/>
        </w:rPr>
      </w:pPr>
      <w:r w:rsidRPr="00B112C6">
        <w:rPr>
          <w:rFonts w:cs="Tahoma"/>
        </w:rPr>
        <w:t>Grand Bargain</w:t>
      </w:r>
    </w:p>
    <w:p w14:paraId="6892A49E" w14:textId="77777777" w:rsidR="00B112C6" w:rsidRPr="00B112C6" w:rsidRDefault="00B112C6" w:rsidP="00B112C6">
      <w:pPr>
        <w:widowControl w:val="0"/>
        <w:numPr>
          <w:ilvl w:val="1"/>
          <w:numId w:val="33"/>
        </w:numPr>
        <w:autoSpaceDE w:val="0"/>
        <w:autoSpaceDN w:val="0"/>
        <w:adjustRightInd w:val="0"/>
        <w:rPr>
          <w:rFonts w:cs="Tahoma"/>
        </w:rPr>
      </w:pPr>
      <w:r w:rsidRPr="00B112C6">
        <w:rPr>
          <w:rFonts w:cs="Tahoma"/>
        </w:rPr>
        <w:t>Participation Revolution - commitment to greater engagement and participation of affected people in the design and implementation of humanitarian responses</w:t>
      </w:r>
    </w:p>
    <w:p w14:paraId="5CC24053" w14:textId="77777777" w:rsidR="00B112C6" w:rsidRPr="00B112C6" w:rsidRDefault="00B112C6" w:rsidP="00B112C6">
      <w:pPr>
        <w:widowControl w:val="0"/>
        <w:numPr>
          <w:ilvl w:val="1"/>
          <w:numId w:val="33"/>
        </w:numPr>
        <w:autoSpaceDE w:val="0"/>
        <w:autoSpaceDN w:val="0"/>
        <w:adjustRightInd w:val="0"/>
        <w:rPr>
          <w:rFonts w:cs="Tahoma"/>
        </w:rPr>
      </w:pPr>
      <w:r w:rsidRPr="00B112C6">
        <w:rPr>
          <w:rFonts w:cs="Tahoma"/>
        </w:rPr>
        <w:t>Localization - greater recognition and prioritization of local knowledge, capacities and resources in the management of responses</w:t>
      </w:r>
    </w:p>
    <w:p w14:paraId="232AA4D1" w14:textId="77777777" w:rsidR="00B112C6" w:rsidRPr="00B112C6" w:rsidRDefault="00B112C6" w:rsidP="00B112C6">
      <w:pPr>
        <w:widowControl w:val="0"/>
        <w:numPr>
          <w:ilvl w:val="1"/>
          <w:numId w:val="33"/>
        </w:numPr>
        <w:autoSpaceDE w:val="0"/>
        <w:autoSpaceDN w:val="0"/>
        <w:adjustRightInd w:val="0"/>
        <w:rPr>
          <w:rFonts w:cs="Tahoma"/>
        </w:rPr>
      </w:pPr>
      <w:r w:rsidRPr="00B112C6">
        <w:rPr>
          <w:rFonts w:cs="Tahoma"/>
        </w:rPr>
        <w:t>Humanitarian Financing - moving to multi-year funding</w:t>
      </w:r>
    </w:p>
    <w:p w14:paraId="3601B8A6" w14:textId="77777777" w:rsidR="00B112C6" w:rsidRPr="00B112C6" w:rsidRDefault="00B112C6" w:rsidP="00B112C6">
      <w:pPr>
        <w:widowControl w:val="0"/>
        <w:numPr>
          <w:ilvl w:val="1"/>
          <w:numId w:val="33"/>
        </w:numPr>
        <w:autoSpaceDE w:val="0"/>
        <w:autoSpaceDN w:val="0"/>
        <w:adjustRightInd w:val="0"/>
        <w:rPr>
          <w:rFonts w:cs="Tahoma"/>
        </w:rPr>
      </w:pPr>
      <w:r w:rsidRPr="00B112C6">
        <w:rPr>
          <w:rFonts w:cs="Tahoma"/>
        </w:rPr>
        <w:t>Transparency - greater emphasis on transparency on how and where aid resources are used</w:t>
      </w:r>
    </w:p>
    <w:p w14:paraId="7B158028" w14:textId="77777777" w:rsidR="00B112C6" w:rsidRPr="00B112C6" w:rsidRDefault="00B112C6" w:rsidP="00B112C6">
      <w:pPr>
        <w:widowControl w:val="0"/>
        <w:numPr>
          <w:ilvl w:val="1"/>
          <w:numId w:val="33"/>
        </w:numPr>
        <w:autoSpaceDE w:val="0"/>
        <w:autoSpaceDN w:val="0"/>
        <w:adjustRightInd w:val="0"/>
        <w:rPr>
          <w:rFonts w:cs="Tahoma"/>
        </w:rPr>
      </w:pPr>
      <w:r w:rsidRPr="00B112C6">
        <w:rPr>
          <w:rFonts w:cs="Tahoma"/>
        </w:rPr>
        <w:t>Cash - increased use of cash in responses</w:t>
      </w:r>
    </w:p>
    <w:p w14:paraId="02E28628" w14:textId="77777777" w:rsidR="00B112C6" w:rsidRPr="00B112C6" w:rsidRDefault="00B112C6" w:rsidP="00B112C6">
      <w:pPr>
        <w:widowControl w:val="0"/>
        <w:numPr>
          <w:ilvl w:val="1"/>
          <w:numId w:val="33"/>
        </w:numPr>
        <w:autoSpaceDE w:val="0"/>
        <w:autoSpaceDN w:val="0"/>
        <w:adjustRightInd w:val="0"/>
        <w:rPr>
          <w:rFonts w:cs="Tahoma"/>
        </w:rPr>
      </w:pPr>
      <w:r w:rsidRPr="00B112C6">
        <w:rPr>
          <w:rFonts w:cs="Tahoma"/>
        </w:rPr>
        <w:t>Humanitarian-development nexus</w:t>
      </w:r>
    </w:p>
    <w:p w14:paraId="47415751" w14:textId="77777777" w:rsidR="00B112C6" w:rsidRPr="00B112C6" w:rsidRDefault="00B112C6" w:rsidP="00B112C6">
      <w:pPr>
        <w:widowControl w:val="0"/>
        <w:numPr>
          <w:ilvl w:val="0"/>
          <w:numId w:val="31"/>
        </w:numPr>
        <w:autoSpaceDE w:val="0"/>
        <w:autoSpaceDN w:val="0"/>
        <w:adjustRightInd w:val="0"/>
        <w:rPr>
          <w:rFonts w:cs="Tahoma"/>
        </w:rPr>
      </w:pPr>
      <w:r w:rsidRPr="00B112C6">
        <w:rPr>
          <w:rFonts w:cs="Tahoma"/>
        </w:rPr>
        <w:t xml:space="preserve">Facilitators can explain to participants that these trends are already influencing how UNICEF, partners and clusters function in many </w:t>
      </w:r>
      <w:proofErr w:type="gramStart"/>
      <w:r w:rsidRPr="00B112C6">
        <w:rPr>
          <w:rFonts w:cs="Tahoma"/>
        </w:rPr>
        <w:t>crises</w:t>
      </w:r>
      <w:proofErr w:type="gramEnd"/>
      <w:r w:rsidRPr="00B112C6">
        <w:rPr>
          <w:rFonts w:cs="Tahoma"/>
        </w:rPr>
        <w:t xml:space="preserve"> situations. </w:t>
      </w:r>
    </w:p>
    <w:p w14:paraId="30BF8D67" w14:textId="77777777" w:rsidR="00B112C6" w:rsidRPr="00B112C6" w:rsidRDefault="00B112C6" w:rsidP="00B112C6">
      <w:pPr>
        <w:widowControl w:val="0"/>
        <w:numPr>
          <w:ilvl w:val="0"/>
          <w:numId w:val="31"/>
        </w:numPr>
        <w:autoSpaceDE w:val="0"/>
        <w:autoSpaceDN w:val="0"/>
        <w:adjustRightInd w:val="0"/>
        <w:rPr>
          <w:rFonts w:cs="Tahoma"/>
        </w:rPr>
      </w:pPr>
      <w:proofErr w:type="gramStart"/>
      <w:r w:rsidRPr="00B112C6">
        <w:rPr>
          <w:rFonts w:cs="Tahoma"/>
        </w:rPr>
        <w:t>Also</w:t>
      </w:r>
      <w:proofErr w:type="gramEnd"/>
      <w:r w:rsidRPr="00B112C6">
        <w:rPr>
          <w:rFonts w:cs="Tahoma"/>
        </w:rPr>
        <w:t xml:space="preserve"> an opportunity to remind participants of alternative coordination mechanisms and approaches</w:t>
      </w:r>
    </w:p>
    <w:p w14:paraId="3FA08421" w14:textId="77777777" w:rsidR="00B112C6" w:rsidRPr="00B112C6" w:rsidRDefault="00B112C6" w:rsidP="00B112C6">
      <w:pPr>
        <w:widowControl w:val="0"/>
        <w:numPr>
          <w:ilvl w:val="1"/>
          <w:numId w:val="31"/>
        </w:numPr>
        <w:autoSpaceDE w:val="0"/>
        <w:autoSpaceDN w:val="0"/>
        <w:adjustRightInd w:val="0"/>
        <w:rPr>
          <w:rFonts w:cs="Tahoma"/>
        </w:rPr>
      </w:pPr>
      <w:r w:rsidRPr="00B112C6">
        <w:rPr>
          <w:rFonts w:cs="Tahoma"/>
        </w:rPr>
        <w:t>Sector coordination mechanisms</w:t>
      </w:r>
    </w:p>
    <w:p w14:paraId="0BF9CC6B" w14:textId="77777777" w:rsidR="00B112C6" w:rsidRPr="00B112C6" w:rsidRDefault="00B112C6" w:rsidP="00B112C6">
      <w:pPr>
        <w:widowControl w:val="0"/>
        <w:numPr>
          <w:ilvl w:val="1"/>
          <w:numId w:val="31"/>
        </w:numPr>
        <w:autoSpaceDE w:val="0"/>
        <w:autoSpaceDN w:val="0"/>
        <w:adjustRightInd w:val="0"/>
        <w:rPr>
          <w:rFonts w:cs="Tahoma"/>
        </w:rPr>
      </w:pPr>
      <w:r w:rsidRPr="00B112C6">
        <w:rPr>
          <w:rFonts w:cs="Tahoma"/>
        </w:rPr>
        <w:t>Government-led coordination</w:t>
      </w:r>
    </w:p>
    <w:p w14:paraId="0923E3F7" w14:textId="77777777" w:rsidR="00B112C6" w:rsidRPr="00B112C6" w:rsidRDefault="00B112C6" w:rsidP="00B112C6">
      <w:pPr>
        <w:widowControl w:val="0"/>
        <w:numPr>
          <w:ilvl w:val="1"/>
          <w:numId w:val="31"/>
        </w:numPr>
        <w:autoSpaceDE w:val="0"/>
        <w:autoSpaceDN w:val="0"/>
        <w:adjustRightInd w:val="0"/>
        <w:rPr>
          <w:rFonts w:cs="Tahoma"/>
        </w:rPr>
      </w:pPr>
      <w:r w:rsidRPr="00B112C6">
        <w:rPr>
          <w:rFonts w:cs="Tahoma"/>
        </w:rPr>
        <w:t>Sub-national coordination</w:t>
      </w:r>
    </w:p>
    <w:p w14:paraId="40ED2BF5" w14:textId="77777777" w:rsidR="00B112C6" w:rsidRPr="00B112C6" w:rsidRDefault="00B112C6" w:rsidP="00B112C6">
      <w:pPr>
        <w:widowControl w:val="0"/>
        <w:numPr>
          <w:ilvl w:val="1"/>
          <w:numId w:val="31"/>
        </w:numPr>
        <w:autoSpaceDE w:val="0"/>
        <w:autoSpaceDN w:val="0"/>
        <w:adjustRightInd w:val="0"/>
        <w:rPr>
          <w:rFonts w:cs="Tahoma"/>
        </w:rPr>
      </w:pPr>
      <w:r>
        <w:rPr>
          <w:rFonts w:cs="Tahoma"/>
        </w:rPr>
        <w:t>Consortia approaches</w:t>
      </w:r>
    </w:p>
    <w:sectPr w:rsidR="00B112C6" w:rsidRPr="00B112C6" w:rsidSect="00A971A6">
      <w:headerReference w:type="default" r:id="rId13"/>
      <w:footerReference w:type="default" r:id="rId14"/>
      <w:pgSz w:w="11906" w:h="16838"/>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8E6D" w14:textId="77777777" w:rsidR="002A576A" w:rsidRDefault="002A576A" w:rsidP="00B112C6">
      <w:r>
        <w:separator/>
      </w:r>
    </w:p>
  </w:endnote>
  <w:endnote w:type="continuationSeparator" w:id="0">
    <w:p w14:paraId="7C748F1C" w14:textId="77777777" w:rsidR="002A576A" w:rsidRDefault="002A576A" w:rsidP="00B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B121" w14:textId="7822B6F7" w:rsidR="002B6ED3" w:rsidRPr="00B112C6" w:rsidRDefault="00B112C6" w:rsidP="00B112C6">
    <w:pPr>
      <w:pStyle w:val="Footer"/>
      <w:tabs>
        <w:tab w:val="clear" w:pos="8640"/>
        <w:tab w:val="right" w:pos="9498"/>
      </w:tabs>
      <w:rPr>
        <w:rFonts w:cstheme="minorHAnsi"/>
      </w:rPr>
    </w:pPr>
    <w:r w:rsidRPr="00B112C6">
      <w:rPr>
        <w:rFonts w:cstheme="minorHAnsi"/>
      </w:rPr>
      <w:fldChar w:fldCharType="begin"/>
    </w:r>
    <w:r w:rsidRPr="00B112C6">
      <w:rPr>
        <w:rFonts w:cstheme="minorHAnsi"/>
      </w:rPr>
      <w:instrText xml:space="preserve"> FILENAME   \* MERGEFORMAT </w:instrText>
    </w:r>
    <w:r w:rsidRPr="00B112C6">
      <w:rPr>
        <w:rFonts w:cstheme="minorHAnsi"/>
      </w:rPr>
      <w:fldChar w:fldCharType="separate"/>
    </w:r>
    <w:r w:rsidR="00B075BE">
      <w:rPr>
        <w:rFonts w:cstheme="minorHAnsi"/>
        <w:noProof/>
      </w:rPr>
      <w:t>NCPT 1.2 SP Hum Coord &amp; the Cluster Approach</w:t>
    </w:r>
    <w:r w:rsidRPr="00B112C6">
      <w:rPr>
        <w:rFonts w:cstheme="minorHAnsi"/>
      </w:rPr>
      <w:fldChar w:fldCharType="end"/>
    </w:r>
    <w:r w:rsidR="00B075BE">
      <w:rPr>
        <w:rFonts w:cstheme="minorHAnsi"/>
      </w:rPr>
      <w:tab/>
    </w:r>
    <w:r>
      <w:rPr>
        <w:rFonts w:cstheme="minorHAnsi"/>
      </w:rPr>
      <w:tab/>
    </w:r>
    <w:r w:rsidRPr="00B112C6">
      <w:rPr>
        <w:rFonts w:cstheme="minorHAnsi"/>
      </w:rPr>
      <w:t xml:space="preserve"> </w:t>
    </w:r>
    <w:sdt>
      <w:sdtPr>
        <w:rPr>
          <w:rFonts w:cstheme="minorHAnsi"/>
        </w:rPr>
        <w:id w:val="-361444883"/>
        <w:docPartObj>
          <w:docPartGallery w:val="Page Numbers (Bottom of Page)"/>
          <w:docPartUnique/>
        </w:docPartObj>
      </w:sdtPr>
      <w:sdtEndPr>
        <w:rPr>
          <w:noProof/>
        </w:rPr>
      </w:sdtEndPr>
      <w:sdtContent>
        <w:r w:rsidRPr="00B112C6">
          <w:rPr>
            <w:rFonts w:cstheme="minorHAnsi"/>
          </w:rPr>
          <w:fldChar w:fldCharType="begin"/>
        </w:r>
        <w:r w:rsidRPr="00B112C6">
          <w:rPr>
            <w:rFonts w:cstheme="minorHAnsi"/>
          </w:rPr>
          <w:instrText xml:space="preserve"> PAGE   \* MERGEFORMAT </w:instrText>
        </w:r>
        <w:r w:rsidRPr="00B112C6">
          <w:rPr>
            <w:rFonts w:cstheme="minorHAnsi"/>
          </w:rPr>
          <w:fldChar w:fldCharType="separate"/>
        </w:r>
        <w:r w:rsidR="00C50282">
          <w:rPr>
            <w:rFonts w:cstheme="minorHAnsi"/>
            <w:noProof/>
          </w:rPr>
          <w:t>1</w:t>
        </w:r>
        <w:r w:rsidRPr="00B112C6">
          <w:rPr>
            <w:rFonts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0439" w14:textId="77777777" w:rsidR="002A576A" w:rsidRDefault="002A576A" w:rsidP="00B112C6">
      <w:r>
        <w:separator/>
      </w:r>
    </w:p>
  </w:footnote>
  <w:footnote w:type="continuationSeparator" w:id="0">
    <w:p w14:paraId="6C298B0D" w14:textId="77777777" w:rsidR="002A576A" w:rsidRDefault="002A576A" w:rsidP="00B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8978" w14:textId="2FCD2FFB" w:rsidR="002B6ED3" w:rsidRPr="00B112C6" w:rsidRDefault="009145D4" w:rsidP="00B112C6">
    <w:pPr>
      <w:pStyle w:val="Header"/>
      <w:ind w:left="1985"/>
      <w:rPr>
        <w:rFonts w:cstheme="minorHAnsi"/>
        <w:b/>
        <w:sz w:val="28"/>
        <w:szCs w:val="28"/>
      </w:rPr>
    </w:pPr>
    <w:bookmarkStart w:id="2" w:name="_Hlk496187593"/>
    <w:r>
      <w:rPr>
        <w:noProof/>
      </w:rPr>
      <w:drawing>
        <wp:anchor distT="0" distB="0" distL="114300" distR="114300" simplePos="0" relativeHeight="251658240" behindDoc="0" locked="0" layoutInCell="1" allowOverlap="1" wp14:anchorId="6DB68587" wp14:editId="1D7011E5">
          <wp:simplePos x="0" y="0"/>
          <wp:positionH relativeFrom="column">
            <wp:posOffset>5257563</wp:posOffset>
          </wp:positionH>
          <wp:positionV relativeFrom="paragraph">
            <wp:posOffset>-73822</wp:posOffset>
          </wp:positionV>
          <wp:extent cx="925033" cy="308344"/>
          <wp:effectExtent l="0" t="0" r="8890" b="0"/>
          <wp:wrapThrough wrapText="bothSides">
            <wp:wrapPolygon edited="0">
              <wp:start x="890" y="0"/>
              <wp:lineTo x="0" y="12025"/>
              <wp:lineTo x="0" y="20041"/>
              <wp:lineTo x="4005" y="20041"/>
              <wp:lineTo x="21363" y="20041"/>
              <wp:lineTo x="21363" y="5344"/>
              <wp:lineTo x="15132" y="0"/>
              <wp:lineTo x="890" y="0"/>
            </wp:wrapPolygon>
          </wp:wrapThrough>
          <wp:docPr id="7" name="Picture 6">
            <a:extLst xmlns:a="http://schemas.openxmlformats.org/drawingml/2006/main">
              <a:ext uri="{FF2B5EF4-FFF2-40B4-BE49-F238E27FC236}">
                <a16:creationId xmlns:a16="http://schemas.microsoft.com/office/drawing/2014/main" id="{B07D1D79-0426-4D05-8EBA-70DC4D9FA281}"/>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07D1D79-0426-4D05-8EBA-70DC4D9FA28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25033" cy="308344"/>
                  </a:xfrm>
                  <a:prstGeom prst="rect">
                    <a:avLst/>
                  </a:prstGeom>
                </pic:spPr>
              </pic:pic>
            </a:graphicData>
          </a:graphic>
          <wp14:sizeRelH relativeFrom="page">
            <wp14:pctWidth>0</wp14:pctWidth>
          </wp14:sizeRelH>
          <wp14:sizeRelV relativeFrom="page">
            <wp14:pctHeight>0</wp14:pctHeight>
          </wp14:sizeRelV>
        </wp:anchor>
      </w:drawing>
    </w:r>
    <w:r w:rsidR="00B112C6" w:rsidRPr="00B112C6">
      <w:rPr>
        <w:rFonts w:cstheme="minorHAnsi"/>
        <w:b/>
        <w:sz w:val="28"/>
        <w:szCs w:val="28"/>
      </w:rPr>
      <w:t xml:space="preserve">Nutrition Cluster </w:t>
    </w:r>
    <w:r w:rsidR="00B14850">
      <w:rPr>
        <w:rFonts w:cstheme="minorHAnsi"/>
        <w:b/>
        <w:sz w:val="28"/>
        <w:szCs w:val="28"/>
      </w:rPr>
      <w:t>Partner</w:t>
    </w:r>
    <w:r w:rsidR="00B112C6" w:rsidRPr="00B112C6">
      <w:rPr>
        <w:rFonts w:cstheme="minorHAnsi"/>
        <w:b/>
        <w:sz w:val="28"/>
        <w:szCs w:val="28"/>
      </w:rPr>
      <w:t xml:space="preserve"> Training Session Plan</w:t>
    </w:r>
  </w:p>
  <w:bookmarkEnd w:id="2"/>
  <w:p w14:paraId="448DAD77" w14:textId="77777777" w:rsidR="002B6ED3" w:rsidRDefault="009145D4" w:rsidP="006B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801"/>
    <w:multiLevelType w:val="hybridMultilevel"/>
    <w:tmpl w:val="42C4EBDC"/>
    <w:lvl w:ilvl="0" w:tplc="0409000F">
      <w:start w:val="1"/>
      <w:numFmt w:val="decimal"/>
      <w:lvlText w:val="%1."/>
      <w:lvlJc w:val="left"/>
      <w:pPr>
        <w:ind w:left="360" w:hanging="360"/>
      </w:pPr>
    </w:lvl>
    <w:lvl w:ilvl="1" w:tplc="04090019">
      <w:start w:val="1"/>
      <w:numFmt w:val="lowerLetter"/>
      <w:lvlText w:val="%2."/>
      <w:lvlJc w:val="left"/>
      <w:pPr>
        <w:ind w:left="1919"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92951"/>
    <w:multiLevelType w:val="hybridMultilevel"/>
    <w:tmpl w:val="96B6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A1E28"/>
    <w:multiLevelType w:val="hybridMultilevel"/>
    <w:tmpl w:val="352E7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57AAA"/>
    <w:multiLevelType w:val="hybridMultilevel"/>
    <w:tmpl w:val="120807A6"/>
    <w:lvl w:ilvl="0" w:tplc="55F617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6246E"/>
    <w:multiLevelType w:val="hybridMultilevel"/>
    <w:tmpl w:val="039A81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474D73"/>
    <w:multiLevelType w:val="hybridMultilevel"/>
    <w:tmpl w:val="0C10F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B212C"/>
    <w:multiLevelType w:val="hybridMultilevel"/>
    <w:tmpl w:val="D88E7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41506"/>
    <w:multiLevelType w:val="hybridMultilevel"/>
    <w:tmpl w:val="93B06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A782A"/>
    <w:multiLevelType w:val="hybridMultilevel"/>
    <w:tmpl w:val="66DC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1A4705"/>
    <w:multiLevelType w:val="hybridMultilevel"/>
    <w:tmpl w:val="741CD20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233F4FD8"/>
    <w:multiLevelType w:val="hybridMultilevel"/>
    <w:tmpl w:val="8FD43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3A0E9E"/>
    <w:multiLevelType w:val="hybridMultilevel"/>
    <w:tmpl w:val="A50AE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A5CB2"/>
    <w:multiLevelType w:val="hybridMultilevel"/>
    <w:tmpl w:val="B0E269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9533AC"/>
    <w:multiLevelType w:val="hybridMultilevel"/>
    <w:tmpl w:val="1EDA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707C9D"/>
    <w:multiLevelType w:val="hybridMultilevel"/>
    <w:tmpl w:val="D2DA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72D5E"/>
    <w:multiLevelType w:val="hybridMultilevel"/>
    <w:tmpl w:val="4926B91E"/>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B87600"/>
    <w:multiLevelType w:val="hybridMultilevel"/>
    <w:tmpl w:val="CB30A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C2604"/>
    <w:multiLevelType w:val="hybridMultilevel"/>
    <w:tmpl w:val="CBA04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F1844"/>
    <w:multiLevelType w:val="hybridMultilevel"/>
    <w:tmpl w:val="443C1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627BFA"/>
    <w:multiLevelType w:val="hybridMultilevel"/>
    <w:tmpl w:val="72361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23E58"/>
    <w:multiLevelType w:val="hybridMultilevel"/>
    <w:tmpl w:val="FE6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0133F"/>
    <w:multiLevelType w:val="hybridMultilevel"/>
    <w:tmpl w:val="1F1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C1DFA"/>
    <w:multiLevelType w:val="hybridMultilevel"/>
    <w:tmpl w:val="D88E7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B75C5"/>
    <w:multiLevelType w:val="hybridMultilevel"/>
    <w:tmpl w:val="D464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27588C"/>
    <w:multiLevelType w:val="hybridMultilevel"/>
    <w:tmpl w:val="5EB226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AD6D65"/>
    <w:multiLevelType w:val="hybridMultilevel"/>
    <w:tmpl w:val="D88E7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125B4"/>
    <w:multiLevelType w:val="hybridMultilevel"/>
    <w:tmpl w:val="72361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7459D"/>
    <w:multiLevelType w:val="hybridMultilevel"/>
    <w:tmpl w:val="72361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E5FAC"/>
    <w:multiLevelType w:val="hybridMultilevel"/>
    <w:tmpl w:val="2FDC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C5CD8"/>
    <w:multiLevelType w:val="hybridMultilevel"/>
    <w:tmpl w:val="72361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7469D"/>
    <w:multiLevelType w:val="multilevel"/>
    <w:tmpl w:val="C8EEEF8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246855"/>
    <w:multiLevelType w:val="hybridMultilevel"/>
    <w:tmpl w:val="72361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619D7"/>
    <w:multiLevelType w:val="hybridMultilevel"/>
    <w:tmpl w:val="D88E7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56EC5"/>
    <w:multiLevelType w:val="hybridMultilevel"/>
    <w:tmpl w:val="72361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34E50"/>
    <w:multiLevelType w:val="hybridMultilevel"/>
    <w:tmpl w:val="5EAED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1"/>
  </w:num>
  <w:num w:numId="3">
    <w:abstractNumId w:val="23"/>
  </w:num>
  <w:num w:numId="4">
    <w:abstractNumId w:val="13"/>
  </w:num>
  <w:num w:numId="5">
    <w:abstractNumId w:val="35"/>
  </w:num>
  <w:num w:numId="6">
    <w:abstractNumId w:val="30"/>
  </w:num>
  <w:num w:numId="7">
    <w:abstractNumId w:val="7"/>
  </w:num>
  <w:num w:numId="8">
    <w:abstractNumId w:val="9"/>
  </w:num>
  <w:num w:numId="9">
    <w:abstractNumId w:val="11"/>
  </w:num>
  <w:num w:numId="10">
    <w:abstractNumId w:val="8"/>
  </w:num>
  <w:num w:numId="11">
    <w:abstractNumId w:val="10"/>
  </w:num>
  <w:num w:numId="12">
    <w:abstractNumId w:val="24"/>
  </w:num>
  <w:num w:numId="13">
    <w:abstractNumId w:val="12"/>
  </w:num>
  <w:num w:numId="14">
    <w:abstractNumId w:val="14"/>
  </w:num>
  <w:num w:numId="15">
    <w:abstractNumId w:val="34"/>
  </w:num>
  <w:num w:numId="16">
    <w:abstractNumId w:val="3"/>
  </w:num>
  <w:num w:numId="17">
    <w:abstractNumId w:val="29"/>
  </w:num>
  <w:num w:numId="18">
    <w:abstractNumId w:val="26"/>
  </w:num>
  <w:num w:numId="19">
    <w:abstractNumId w:val="32"/>
  </w:num>
  <w:num w:numId="20">
    <w:abstractNumId w:val="19"/>
  </w:num>
  <w:num w:numId="21">
    <w:abstractNumId w:val="33"/>
  </w:num>
  <w:num w:numId="22">
    <w:abstractNumId w:val="25"/>
  </w:num>
  <w:num w:numId="23">
    <w:abstractNumId w:val="6"/>
  </w:num>
  <w:num w:numId="24">
    <w:abstractNumId w:val="22"/>
  </w:num>
  <w:num w:numId="25">
    <w:abstractNumId w:val="27"/>
  </w:num>
  <w:num w:numId="26">
    <w:abstractNumId w:val="16"/>
  </w:num>
  <w:num w:numId="27">
    <w:abstractNumId w:val="0"/>
  </w:num>
  <w:num w:numId="28">
    <w:abstractNumId w:val="2"/>
  </w:num>
  <w:num w:numId="29">
    <w:abstractNumId w:val="1"/>
  </w:num>
  <w:num w:numId="30">
    <w:abstractNumId w:val="4"/>
  </w:num>
  <w:num w:numId="31">
    <w:abstractNumId w:val="17"/>
  </w:num>
  <w:num w:numId="32">
    <w:abstractNumId w:val="15"/>
  </w:num>
  <w:num w:numId="33">
    <w:abstractNumId w:val="5"/>
  </w:num>
  <w:num w:numId="34">
    <w:abstractNumId w:val="20"/>
  </w:num>
  <w:num w:numId="35">
    <w:abstractNumId w:val="2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544"/>
    <w:rsid w:val="00070E57"/>
    <w:rsid w:val="000952A1"/>
    <w:rsid w:val="002A576A"/>
    <w:rsid w:val="00437EC5"/>
    <w:rsid w:val="005F316C"/>
    <w:rsid w:val="006040AB"/>
    <w:rsid w:val="00675544"/>
    <w:rsid w:val="00761696"/>
    <w:rsid w:val="00854DDA"/>
    <w:rsid w:val="009145D4"/>
    <w:rsid w:val="00A52EA6"/>
    <w:rsid w:val="00AC0AEF"/>
    <w:rsid w:val="00AC3FB5"/>
    <w:rsid w:val="00B075BE"/>
    <w:rsid w:val="00B112C6"/>
    <w:rsid w:val="00B12802"/>
    <w:rsid w:val="00B14850"/>
    <w:rsid w:val="00B4441D"/>
    <w:rsid w:val="00C50282"/>
    <w:rsid w:val="00D609AA"/>
    <w:rsid w:val="00D75820"/>
    <w:rsid w:val="00DF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9B842"/>
  <w14:defaultImageDpi w14:val="300"/>
  <w15:docId w15:val="{D8A68B32-79B7-4312-8540-56FDE8F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854DDA"/>
    <w:pPr>
      <w:autoSpaceDE w:val="0"/>
      <w:autoSpaceDN w:val="0"/>
      <w:adjustRightInd w:val="0"/>
    </w:pPr>
    <w:rPr>
      <w:rFonts w:asciiTheme="minorHAnsi" w:eastAsiaTheme="minorHAnsi" w:hAnsiTheme="minorHAnsi" w:cs="Arial"/>
      <w:color w:val="000000"/>
      <w:szCs w:val="24"/>
      <w:lang w:val="fr-CH"/>
    </w:rPr>
  </w:style>
  <w:style w:type="paragraph" w:styleId="Header">
    <w:name w:val="header"/>
    <w:basedOn w:val="Normal"/>
    <w:link w:val="HeaderChar"/>
    <w:uiPriority w:val="99"/>
    <w:unhideWhenUsed/>
    <w:rsid w:val="00675544"/>
    <w:pPr>
      <w:tabs>
        <w:tab w:val="center" w:pos="4320"/>
        <w:tab w:val="right" w:pos="8640"/>
      </w:tabs>
    </w:pPr>
  </w:style>
  <w:style w:type="character" w:customStyle="1" w:styleId="HeaderChar">
    <w:name w:val="Header Char"/>
    <w:basedOn w:val="DefaultParagraphFont"/>
    <w:link w:val="Header"/>
    <w:uiPriority w:val="99"/>
    <w:rsid w:val="00675544"/>
    <w:rPr>
      <w:lang w:val="en-GB"/>
    </w:rPr>
  </w:style>
  <w:style w:type="paragraph" w:styleId="Footer">
    <w:name w:val="footer"/>
    <w:basedOn w:val="Normal"/>
    <w:link w:val="FooterChar"/>
    <w:uiPriority w:val="99"/>
    <w:unhideWhenUsed/>
    <w:rsid w:val="00675544"/>
    <w:pPr>
      <w:tabs>
        <w:tab w:val="center" w:pos="4320"/>
        <w:tab w:val="right" w:pos="8640"/>
      </w:tabs>
    </w:pPr>
  </w:style>
  <w:style w:type="character" w:customStyle="1" w:styleId="FooterChar">
    <w:name w:val="Footer Char"/>
    <w:basedOn w:val="DefaultParagraphFont"/>
    <w:link w:val="Footer"/>
    <w:uiPriority w:val="99"/>
    <w:rsid w:val="00675544"/>
    <w:rPr>
      <w:lang w:val="en-GB"/>
    </w:rPr>
  </w:style>
  <w:style w:type="paragraph" w:styleId="ListParagraph">
    <w:name w:val="List Paragraph"/>
    <w:basedOn w:val="Normal"/>
    <w:uiPriority w:val="34"/>
    <w:qFormat/>
    <w:rsid w:val="00B112C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136</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Partners</TermName>
          <TermId xmlns="http://schemas.microsoft.com/office/infopath/2007/PartnerControls">11cc8703-0946-4d09-bfc6-a1d7f70da142</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Partners - Day 1 - 1.2. Humanitarian Coordination and Cluster Approach</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EMOPSGCCU-1435067120-18495</_dlc_DocId>
    <_dlc_DocIdUrl xmlns="5858627f-d058-4b92-9b52-677b5fd7d454">
      <Url>https://unicef.sharepoint.com/teams/EMOPS-GCCU/_layouts/15/DocIdRedir.aspx?ID=EMOPSGCCU-1435067120-18495</Url>
      <Description>EMOPSGCCU-1435067120-18495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B13265-5E00-4673-B24D-5B3EA632620C}">
  <ds:schemaRefs>
    <ds:schemaRef ds:uri="http://schemas.microsoft.com/office/2006/metadata/customXsn"/>
  </ds:schemaRefs>
</ds:datastoreItem>
</file>

<file path=customXml/itemProps2.xml><?xml version="1.0" encoding="utf-8"?>
<ds:datastoreItem xmlns:ds="http://schemas.openxmlformats.org/officeDocument/2006/customXml" ds:itemID="{5A33CB0F-AD61-4902-A22E-465B54E22E44}">
  <ds:schemaRefs>
    <ds:schemaRef ds:uri="http://schemas.microsoft.com/sharepoint.v3"/>
    <ds:schemaRef ds:uri="http://purl.org/dc/terms/"/>
    <ds:schemaRef ds:uri="http://schemas.microsoft.com/sharepoint/v3"/>
    <ds:schemaRef ds:uri="http://purl.org/dc/dcmitype/"/>
    <ds:schemaRef ds:uri="http://schemas.microsoft.com/office/2006/metadata/properties"/>
    <ds:schemaRef ds:uri="http://schemas.microsoft.com/office/infopath/2007/PartnerControls"/>
    <ds:schemaRef ds:uri="a438dd15-07ca-4cdc-82a3-f2206b92025e"/>
    <ds:schemaRef ds:uri="http://schemas.microsoft.com/office/2006/documentManagement/types"/>
    <ds:schemaRef ds:uri="http://www.w3.org/XML/1998/namespace"/>
    <ds:schemaRef ds:uri="http://purl.org/dc/elements/1.1/"/>
    <ds:schemaRef ds:uri="http://schemas.openxmlformats.org/package/2006/metadata/core-properties"/>
    <ds:schemaRef ds:uri="5858627f-d058-4b92-9b52-677b5fd7d454"/>
    <ds:schemaRef ds:uri="http://schemas.microsoft.com/sharepoint/v4"/>
    <ds:schemaRef ds:uri="ca283e0b-db31-4043-a2ef-b80661bf084a"/>
  </ds:schemaRefs>
</ds:datastoreItem>
</file>

<file path=customXml/itemProps3.xml><?xml version="1.0" encoding="utf-8"?>
<ds:datastoreItem xmlns:ds="http://schemas.openxmlformats.org/officeDocument/2006/customXml" ds:itemID="{5CB6E5B6-11D8-4955-9AB2-A9F17C9E305F}">
  <ds:schemaRefs>
    <ds:schemaRef ds:uri="http://schemas.microsoft.com/sharepoint/v3/contenttype/forms"/>
  </ds:schemaRefs>
</ds:datastoreItem>
</file>

<file path=customXml/itemProps4.xml><?xml version="1.0" encoding="utf-8"?>
<ds:datastoreItem xmlns:ds="http://schemas.openxmlformats.org/officeDocument/2006/customXml" ds:itemID="{BBB26A0F-DB8B-4252-9E17-75AE94C4A634}"/>
</file>

<file path=customXml/itemProps5.xml><?xml version="1.0" encoding="utf-8"?>
<ds:datastoreItem xmlns:ds="http://schemas.openxmlformats.org/officeDocument/2006/customXml" ds:itemID="{14D91AAB-74B9-4F97-A586-367B516DFCC2}">
  <ds:schemaRefs>
    <ds:schemaRef ds:uri="Microsoft.SharePoint.Taxonomy.ContentTypeSync"/>
  </ds:schemaRefs>
</ds:datastoreItem>
</file>

<file path=customXml/itemProps6.xml><?xml version="1.0" encoding="utf-8"?>
<ds:datastoreItem xmlns:ds="http://schemas.openxmlformats.org/officeDocument/2006/customXml" ds:itemID="{B9FE7514-1D22-470A-89D7-58ACEA224E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2608</Words>
  <Characters>14867</Characters>
  <Application>Microsoft Office Word</Application>
  <DocSecurity>0</DocSecurity>
  <Lines>123</Lines>
  <Paragraphs>34</Paragraphs>
  <ScaleCrop>false</ScaleCrop>
  <Company>UNICEF</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Tamminga</dc:creator>
  <cp:keywords>GNC; Partners; Training</cp:keywords>
  <dc:description/>
  <cp:lastModifiedBy>Diogo Loureiro Jurema</cp:lastModifiedBy>
  <cp:revision>13</cp:revision>
  <dcterms:created xsi:type="dcterms:W3CDTF">2017-11-08T08:45:00Z</dcterms:created>
  <dcterms:modified xsi:type="dcterms:W3CDTF">2019-10-17T13:52:00Z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133;#GNC|82a4199d-9c93-4d57-833f-59195f986fba;#136;#Partners|11cc8703-0946-4d09-bfc6-a1d7f70da142;#163;#Training|e274f566-a9bf-4f70-80f5-de4ef515adf5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b74ec71a-1142-47aa-a981-24a5d2dac553</vt:lpwstr>
  </property>
</Properties>
</file>