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3" w:rsidRPr="004351AB" w:rsidRDefault="00556773" w:rsidP="00AD2A8D">
      <w:pPr>
        <w:pBdr>
          <w:bottom w:val="single" w:sz="12" w:space="1" w:color="BFBFBF" w:themeColor="background1" w:themeShade="BF"/>
        </w:pBdr>
        <w:spacing w:after="0"/>
        <w:ind w:left="-426"/>
        <w:rPr>
          <w:rFonts w:ascii="Arial" w:hAnsi="Arial" w:cs="Arial"/>
          <w:b/>
          <w:sz w:val="24"/>
          <w:lang w:val="en-GB"/>
        </w:rPr>
      </w:pPr>
      <w:r w:rsidRPr="004351AB">
        <w:rPr>
          <w:rFonts w:ascii="Arial" w:hAnsi="Arial" w:cs="Arial"/>
          <w:b/>
          <w:sz w:val="24"/>
          <w:lang w:val="en-GB"/>
        </w:rPr>
        <w:t>Hand-out</w:t>
      </w:r>
      <w:r w:rsidR="0025010B">
        <w:rPr>
          <w:rFonts w:ascii="Arial" w:hAnsi="Arial" w:cs="Arial"/>
          <w:b/>
          <w:sz w:val="24"/>
          <w:lang w:val="en-GB"/>
        </w:rPr>
        <w:t>:</w:t>
      </w:r>
      <w:r w:rsidRPr="004351AB">
        <w:rPr>
          <w:rFonts w:ascii="Arial" w:hAnsi="Arial" w:cs="Arial"/>
          <w:b/>
          <w:sz w:val="24"/>
          <w:lang w:val="en-GB"/>
        </w:rPr>
        <w:t xml:space="preserve"> </w:t>
      </w:r>
      <w:r w:rsidR="00783A25">
        <w:rPr>
          <w:rFonts w:ascii="Arial" w:hAnsi="Arial" w:cs="Arial"/>
          <w:b/>
          <w:sz w:val="24"/>
          <w:lang w:val="en-GB"/>
        </w:rPr>
        <w:t>Digging into the numbers</w:t>
      </w:r>
    </w:p>
    <w:p w:rsidR="00556773" w:rsidRPr="004351AB" w:rsidRDefault="00556773" w:rsidP="00556773">
      <w:pPr>
        <w:spacing w:after="0"/>
        <w:rPr>
          <w:rFonts w:ascii="Arial" w:hAnsi="Arial" w:cs="Arial"/>
          <w:lang w:val="en-GB"/>
        </w:rPr>
      </w:pPr>
    </w:p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25"/>
        <w:gridCol w:w="7796"/>
      </w:tblGrid>
      <w:tr w:rsidR="003B796C" w:rsidRPr="004351AB" w:rsidTr="004C76E4">
        <w:tc>
          <w:tcPr>
            <w:tcW w:w="1844" w:type="dxa"/>
            <w:tcBorders>
              <w:bottom w:val="single" w:sz="8" w:space="0" w:color="D9D9D9" w:themeColor="background1" w:themeShade="D9"/>
            </w:tcBorders>
          </w:tcPr>
          <w:p w:rsidR="003B796C" w:rsidRPr="004351AB" w:rsidRDefault="003B796C" w:rsidP="00D07458">
            <w:pPr>
              <w:rPr>
                <w:rFonts w:ascii="Arial" w:hAnsi="Arial" w:cs="Arial"/>
                <w:b/>
              </w:rPr>
            </w:pPr>
            <w:proofErr w:type="spellStart"/>
            <w:r w:rsidRPr="004351AB">
              <w:rPr>
                <w:rFonts w:ascii="Arial" w:hAnsi="Arial" w:cs="Arial"/>
                <w:b/>
              </w:rPr>
              <w:t>Steps</w:t>
            </w:r>
            <w:proofErr w:type="spellEnd"/>
          </w:p>
        </w:tc>
        <w:tc>
          <w:tcPr>
            <w:tcW w:w="425" w:type="dxa"/>
          </w:tcPr>
          <w:p w:rsidR="003B796C" w:rsidRPr="004351AB" w:rsidRDefault="003B796C" w:rsidP="00D074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bottom w:val="single" w:sz="8" w:space="0" w:color="D9D9D9" w:themeColor="background1" w:themeShade="D9"/>
            </w:tcBorders>
          </w:tcPr>
          <w:p w:rsidR="003B796C" w:rsidRPr="004351AB" w:rsidRDefault="003B796C" w:rsidP="00D07458">
            <w:pPr>
              <w:rPr>
                <w:rFonts w:ascii="Arial" w:hAnsi="Arial" w:cs="Arial"/>
                <w:b/>
              </w:rPr>
            </w:pPr>
            <w:r w:rsidRPr="004351AB">
              <w:rPr>
                <w:rFonts w:ascii="Arial" w:hAnsi="Arial" w:cs="Arial"/>
                <w:b/>
              </w:rPr>
              <w:t>Instructions</w:t>
            </w:r>
          </w:p>
        </w:tc>
      </w:tr>
      <w:tr w:rsidR="003B796C" w:rsidRPr="001E0C28" w:rsidTr="004C76E4">
        <w:tc>
          <w:tcPr>
            <w:tcW w:w="1844" w:type="dxa"/>
            <w:tcBorders>
              <w:top w:val="single" w:sz="8" w:space="0" w:color="D9D9D9" w:themeColor="background1" w:themeShade="D9"/>
            </w:tcBorders>
          </w:tcPr>
          <w:p w:rsidR="0025010B" w:rsidRDefault="0025010B" w:rsidP="00D07458">
            <w:pPr>
              <w:rPr>
                <w:rFonts w:ascii="Arial" w:hAnsi="Arial" w:cs="Arial"/>
                <w:lang w:val="en-GB"/>
              </w:rPr>
            </w:pPr>
          </w:p>
          <w:p w:rsidR="003B796C" w:rsidRPr="004351AB" w:rsidRDefault="003B796C" w:rsidP="00D07458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Think critically</w:t>
            </w:r>
          </w:p>
        </w:tc>
        <w:tc>
          <w:tcPr>
            <w:tcW w:w="425" w:type="dxa"/>
          </w:tcPr>
          <w:p w:rsidR="003B796C" w:rsidRPr="004351AB" w:rsidRDefault="003B796C" w:rsidP="003B796C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7796" w:type="dxa"/>
            <w:tcBorders>
              <w:top w:val="single" w:sz="8" w:space="0" w:color="D9D9D9" w:themeColor="background1" w:themeShade="D9"/>
            </w:tcBorders>
          </w:tcPr>
          <w:p w:rsidR="0025010B" w:rsidRDefault="0025010B" w:rsidP="0025010B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  <w:p w:rsidR="003B796C" w:rsidRPr="004351AB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Establish careful definitions and clear boundaries</w:t>
            </w:r>
          </w:p>
          <w:p w:rsidR="003B796C" w:rsidRPr="004351AB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Be sceptical of all statistics</w:t>
            </w:r>
          </w:p>
          <w:p w:rsidR="003B796C" w:rsidRPr="004C76E4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C76E4">
              <w:rPr>
                <w:rFonts w:ascii="Arial" w:hAnsi="Arial" w:cs="Arial"/>
                <w:lang w:val="en-GB"/>
              </w:rPr>
              <w:t>Assess the underlying data:</w:t>
            </w:r>
            <w:r w:rsidR="004C76E4" w:rsidRPr="004C76E4">
              <w:rPr>
                <w:rFonts w:ascii="Arial" w:hAnsi="Arial" w:cs="Arial"/>
                <w:lang w:val="en-GB"/>
              </w:rPr>
              <w:t xml:space="preserve"> </w:t>
            </w:r>
            <w:r w:rsidRPr="004C76E4">
              <w:rPr>
                <w:rFonts w:ascii="Arial" w:hAnsi="Arial" w:cs="Arial"/>
                <w:lang w:val="en-GB"/>
              </w:rPr>
              <w:t>Determine the credibility of the source, looking for any indication of bias</w:t>
            </w:r>
            <w:r w:rsidR="004C76E4" w:rsidRPr="004C76E4">
              <w:rPr>
                <w:rFonts w:ascii="Arial" w:hAnsi="Arial" w:cs="Arial"/>
                <w:lang w:val="en-GB"/>
              </w:rPr>
              <w:t>, c</w:t>
            </w:r>
            <w:r w:rsidRPr="004C76E4">
              <w:rPr>
                <w:rFonts w:ascii="Arial" w:hAnsi="Arial" w:cs="Arial"/>
                <w:lang w:val="en-GB"/>
              </w:rPr>
              <w:t>ompare to other independently derived data</w:t>
            </w:r>
            <w:r w:rsidR="004C76E4" w:rsidRPr="004C76E4">
              <w:rPr>
                <w:rFonts w:ascii="Arial" w:hAnsi="Arial" w:cs="Arial"/>
                <w:lang w:val="en-GB"/>
              </w:rPr>
              <w:t xml:space="preserve">, </w:t>
            </w:r>
            <w:r w:rsidR="004C76E4">
              <w:rPr>
                <w:rFonts w:ascii="Arial" w:hAnsi="Arial" w:cs="Arial"/>
                <w:lang w:val="en-GB"/>
              </w:rPr>
              <w:t>a</w:t>
            </w:r>
            <w:r w:rsidRPr="004C76E4">
              <w:rPr>
                <w:rFonts w:ascii="Arial" w:hAnsi="Arial" w:cs="Arial"/>
                <w:lang w:val="en-GB"/>
              </w:rPr>
              <w:t>ssess accuracy</w:t>
            </w:r>
            <w:r w:rsidR="004C76E4" w:rsidRPr="004C76E4">
              <w:rPr>
                <w:rFonts w:ascii="Arial" w:hAnsi="Arial" w:cs="Arial"/>
                <w:lang w:val="en-GB"/>
              </w:rPr>
              <w:t xml:space="preserve">, </w:t>
            </w:r>
            <w:r w:rsidR="004C76E4">
              <w:rPr>
                <w:rFonts w:ascii="Arial" w:hAnsi="Arial" w:cs="Arial"/>
                <w:lang w:val="en-GB"/>
              </w:rPr>
              <w:t>d</w:t>
            </w:r>
            <w:r w:rsidRPr="004C76E4">
              <w:rPr>
                <w:rFonts w:ascii="Arial" w:hAnsi="Arial" w:cs="Arial"/>
                <w:lang w:val="en-GB"/>
              </w:rPr>
              <w:t>iscard unreliable, inaccurate or cooked data</w:t>
            </w:r>
          </w:p>
          <w:p w:rsidR="003B796C" w:rsidRPr="004C76E4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C76E4">
              <w:rPr>
                <w:rFonts w:ascii="Arial" w:hAnsi="Arial" w:cs="Arial"/>
                <w:lang w:val="en-GB"/>
              </w:rPr>
              <w:t>Assess the validity of inferences and arguments</w:t>
            </w:r>
            <w:r w:rsidR="004C76E4" w:rsidRPr="004C76E4">
              <w:rPr>
                <w:rFonts w:ascii="Arial" w:hAnsi="Arial" w:cs="Arial"/>
                <w:lang w:val="en-GB"/>
              </w:rPr>
              <w:t xml:space="preserve">: </w:t>
            </w:r>
            <w:r w:rsidR="004C76E4">
              <w:rPr>
                <w:rFonts w:ascii="Arial" w:hAnsi="Arial" w:cs="Arial"/>
                <w:lang w:val="en-GB"/>
              </w:rPr>
              <w:t>C</w:t>
            </w:r>
            <w:r w:rsidRPr="004C76E4">
              <w:rPr>
                <w:rFonts w:ascii="Arial" w:hAnsi="Arial" w:cs="Arial"/>
                <w:lang w:val="en-GB"/>
              </w:rPr>
              <w:t>heck for logical consistency</w:t>
            </w:r>
            <w:r w:rsidR="004C76E4" w:rsidRPr="004C76E4">
              <w:rPr>
                <w:rFonts w:ascii="Arial" w:hAnsi="Arial" w:cs="Arial"/>
                <w:lang w:val="en-GB"/>
              </w:rPr>
              <w:t xml:space="preserve">, </w:t>
            </w:r>
            <w:r w:rsidR="004C76E4">
              <w:rPr>
                <w:rFonts w:ascii="Arial" w:hAnsi="Arial" w:cs="Arial"/>
                <w:lang w:val="en-GB"/>
              </w:rPr>
              <w:t>c</w:t>
            </w:r>
            <w:r w:rsidRPr="004C76E4">
              <w:rPr>
                <w:rFonts w:ascii="Arial" w:hAnsi="Arial" w:cs="Arial"/>
                <w:lang w:val="en-GB"/>
              </w:rPr>
              <w:t>heck for relevance</w:t>
            </w:r>
          </w:p>
          <w:p w:rsidR="001E0C28" w:rsidRDefault="001E0C28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Focus analysis on specific decisions</w:t>
            </w:r>
          </w:p>
          <w:p w:rsidR="00F44602" w:rsidRDefault="00F44602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Separate fact from values</w:t>
            </w:r>
          </w:p>
          <w:p w:rsidR="001E0C28" w:rsidRPr="004351AB" w:rsidRDefault="001E0C28" w:rsidP="004C76E4">
            <w:pPr>
              <w:pStyle w:val="Paragraphedeliste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B796C" w:rsidRPr="00F64174" w:rsidTr="004C76E4">
        <w:tc>
          <w:tcPr>
            <w:tcW w:w="1844" w:type="dxa"/>
          </w:tcPr>
          <w:p w:rsidR="003B796C" w:rsidRPr="004351AB" w:rsidRDefault="003B796C" w:rsidP="00D07458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Dig into the numbers</w:t>
            </w:r>
          </w:p>
        </w:tc>
        <w:tc>
          <w:tcPr>
            <w:tcW w:w="425" w:type="dxa"/>
          </w:tcPr>
          <w:p w:rsidR="003B796C" w:rsidRPr="004351AB" w:rsidRDefault="003B796C" w:rsidP="003B796C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7796" w:type="dxa"/>
          </w:tcPr>
          <w:p w:rsidR="003B796C" w:rsidRPr="004351AB" w:rsidRDefault="001E0C28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 sceptical of all statistics.</w:t>
            </w:r>
            <w:r w:rsidR="00CC73D8">
              <w:rPr>
                <w:rFonts w:ascii="Arial" w:hAnsi="Arial" w:cs="Arial"/>
                <w:lang w:val="en-GB"/>
              </w:rPr>
              <w:t xml:space="preserve"> </w:t>
            </w:r>
            <w:r w:rsidR="00CC73D8" w:rsidRPr="00CC73D8">
              <w:rPr>
                <w:rFonts w:ascii="Arial" w:hAnsi="Arial" w:cs="Arial"/>
                <w:lang w:val="en-GB"/>
              </w:rPr>
              <w:t xml:space="preserve">Compare results to independent sources. </w:t>
            </w:r>
          </w:p>
          <w:p w:rsidR="00F64174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Consistency checks (internal, external, check that totals=sum of subtotals</w:t>
            </w:r>
            <w:r w:rsidR="00CC73D8">
              <w:rPr>
                <w:rFonts w:ascii="Arial" w:hAnsi="Arial" w:cs="Arial"/>
                <w:lang w:val="en-GB"/>
              </w:rPr>
              <w:t>, l</w:t>
            </w:r>
            <w:r w:rsidR="00CC73D8" w:rsidRPr="00CC73D8">
              <w:rPr>
                <w:rFonts w:ascii="Arial" w:hAnsi="Arial" w:cs="Arial"/>
                <w:lang w:val="en-GB"/>
              </w:rPr>
              <w:t xml:space="preserve">ook for internal contradictions, large differences, obvious trends, and cognitive </w:t>
            </w:r>
            <w:r w:rsidR="00CC73D8">
              <w:rPr>
                <w:rFonts w:ascii="Arial" w:hAnsi="Arial" w:cs="Arial"/>
                <w:lang w:val="en-GB"/>
              </w:rPr>
              <w:t>d</w:t>
            </w:r>
            <w:r w:rsidR="00CC73D8" w:rsidRPr="00CC73D8">
              <w:rPr>
                <w:rFonts w:ascii="Arial" w:hAnsi="Arial" w:cs="Arial"/>
                <w:lang w:val="en-GB"/>
              </w:rPr>
              <w:t>issonance</w:t>
            </w:r>
            <w:r w:rsidRPr="004351AB">
              <w:rPr>
                <w:rFonts w:ascii="Arial" w:hAnsi="Arial" w:cs="Arial"/>
                <w:lang w:val="en-GB"/>
              </w:rPr>
              <w:t>), look for number that are too small or too large</w:t>
            </w:r>
            <w:r w:rsidR="00CC73D8">
              <w:rPr>
                <w:rFonts w:ascii="Arial" w:hAnsi="Arial" w:cs="Arial"/>
                <w:lang w:val="en-GB"/>
              </w:rPr>
              <w:t>, t</w:t>
            </w:r>
            <w:r w:rsidR="00CC73D8" w:rsidRPr="00CC73D8">
              <w:rPr>
                <w:rFonts w:ascii="Arial" w:hAnsi="Arial" w:cs="Arial"/>
                <w:lang w:val="en-GB"/>
              </w:rPr>
              <w:t>ake ratios of numbers and make sure they relate in a predictable way.</w:t>
            </w:r>
            <w:r w:rsidR="0025010B" w:rsidRPr="004351AB">
              <w:rPr>
                <w:rFonts w:ascii="Arial" w:hAnsi="Arial" w:cs="Arial"/>
                <w:lang w:val="en-GB"/>
              </w:rPr>
              <w:t xml:space="preserve"> </w:t>
            </w:r>
            <w:r w:rsidR="00F64174">
              <w:rPr>
                <w:rFonts w:ascii="Arial" w:hAnsi="Arial" w:cs="Arial"/>
                <w:lang w:val="en-GB"/>
              </w:rPr>
              <w:t xml:space="preserve">Check also relationships between numbers that should be related in a predictable </w:t>
            </w:r>
            <w:proofErr w:type="gramStart"/>
            <w:r w:rsidR="00F64174">
              <w:rPr>
                <w:rFonts w:ascii="Arial" w:hAnsi="Arial" w:cs="Arial"/>
                <w:lang w:val="en-GB"/>
              </w:rPr>
              <w:t>way,</w:t>
            </w:r>
            <w:proofErr w:type="gramEnd"/>
            <w:r w:rsidR="00F64174">
              <w:rPr>
                <w:rFonts w:ascii="Arial" w:hAnsi="Arial" w:cs="Arial"/>
                <w:lang w:val="en-GB"/>
              </w:rPr>
              <w:t xml:space="preserve"> compare the numbers with something else with which you are familiar.</w:t>
            </w:r>
            <w:bookmarkStart w:id="0" w:name="_GoBack"/>
            <w:bookmarkEnd w:id="0"/>
          </w:p>
          <w:p w:rsidR="003B796C" w:rsidRPr="00F64174" w:rsidRDefault="00F64174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F64174">
              <w:rPr>
                <w:rFonts w:ascii="Arial" w:hAnsi="Arial" w:cs="Arial"/>
                <w:lang w:val="en-GB"/>
              </w:rPr>
              <w:t>Check d</w:t>
            </w:r>
            <w:r w:rsidR="0025010B" w:rsidRPr="00F64174">
              <w:rPr>
                <w:rFonts w:ascii="Arial" w:hAnsi="Arial" w:cs="Arial"/>
                <w:lang w:val="en-GB"/>
              </w:rPr>
              <w:t>efinitions and coding categories (same time and location?)</w:t>
            </w:r>
            <w:r w:rsidRPr="00F64174">
              <w:rPr>
                <w:rFonts w:ascii="Arial" w:hAnsi="Arial" w:cs="Arial"/>
                <w:lang w:val="en-GB"/>
              </w:rPr>
              <w:t xml:space="preserve">. Check that you can trace someone else’s calculation in a logical way. </w:t>
            </w:r>
            <w:r w:rsidRPr="00F64174">
              <w:rPr>
                <w:rFonts w:ascii="Arial" w:hAnsi="Arial" w:cs="Arial"/>
                <w:lang w:val="en-GB"/>
              </w:rPr>
              <w:t>Trace calculation from data to results</w:t>
            </w:r>
            <w:r w:rsidRPr="00F64174">
              <w:rPr>
                <w:rFonts w:ascii="Arial" w:hAnsi="Arial" w:cs="Arial"/>
                <w:lang w:val="en-GB"/>
              </w:rPr>
              <w:t xml:space="preserve">. </w:t>
            </w:r>
            <w:r w:rsidRPr="00F64174">
              <w:rPr>
                <w:rFonts w:ascii="Arial" w:hAnsi="Arial" w:cs="Arial"/>
                <w:lang w:val="en-GB"/>
              </w:rPr>
              <w:t>A database or report is only as good as the methodology used to create it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F64174" w:rsidRDefault="0025010B" w:rsidP="00F6417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 xml:space="preserve">Check </w:t>
            </w:r>
            <w:r>
              <w:rPr>
                <w:rFonts w:ascii="Arial" w:hAnsi="Arial" w:cs="Arial"/>
                <w:lang w:val="en-GB"/>
              </w:rPr>
              <w:t>c</w:t>
            </w:r>
            <w:r w:rsidRPr="004351AB">
              <w:rPr>
                <w:rFonts w:ascii="Arial" w:hAnsi="Arial" w:cs="Arial"/>
                <w:lang w:val="en-GB"/>
              </w:rPr>
              <w:t>ompleteness: How many records have unfilled cells? Are the tendencies of nulls consistent in all records, variable types?</w:t>
            </w:r>
          </w:p>
          <w:p w:rsidR="0025010B" w:rsidRDefault="0025010B" w:rsidP="00F6417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F64174">
              <w:rPr>
                <w:rFonts w:ascii="Arial" w:hAnsi="Arial" w:cs="Arial"/>
                <w:lang w:val="en-GB"/>
              </w:rPr>
              <w:t>Check precision: Are the numbers rounded or?</w:t>
            </w:r>
          </w:p>
          <w:p w:rsidR="00F64174" w:rsidRPr="00F64174" w:rsidRDefault="00F64174" w:rsidP="00F6417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Check that the information is current</w:t>
            </w:r>
          </w:p>
          <w:p w:rsidR="00C67D41" w:rsidRPr="004351AB" w:rsidRDefault="001E0C28" w:rsidP="00C67D41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A6D69">
              <w:rPr>
                <w:rFonts w:ascii="Arial" w:hAnsi="Arial" w:cs="Arial"/>
                <w:lang w:val="en-GB"/>
              </w:rPr>
              <w:t>Be a documentation fanatic</w:t>
            </w:r>
            <w:r w:rsidR="00CC73D8" w:rsidRPr="004A6D69">
              <w:rPr>
                <w:rFonts w:ascii="Arial" w:hAnsi="Arial" w:cs="Arial"/>
                <w:lang w:val="en-GB"/>
              </w:rPr>
              <w:t>. Documentation creates a trail for you and others to</w:t>
            </w:r>
            <w:r w:rsidR="004A6D69">
              <w:rPr>
                <w:rFonts w:ascii="Arial" w:hAnsi="Arial" w:cs="Arial"/>
                <w:lang w:val="en-GB"/>
              </w:rPr>
              <w:t xml:space="preserve"> </w:t>
            </w:r>
            <w:r w:rsidR="00CC73D8" w:rsidRPr="004A6D69">
              <w:rPr>
                <w:rFonts w:ascii="Arial" w:hAnsi="Arial" w:cs="Arial"/>
                <w:lang w:val="en-GB"/>
              </w:rPr>
              <w:t>follow after the analysis is done.</w:t>
            </w:r>
            <w:r w:rsidR="00C67D41" w:rsidRPr="004351AB">
              <w:rPr>
                <w:rFonts w:ascii="Arial" w:hAnsi="Arial" w:cs="Arial"/>
                <w:lang w:val="en-GB"/>
              </w:rPr>
              <w:t xml:space="preserve"> Read</w:t>
            </w:r>
            <w:r w:rsidR="00C67D41">
              <w:rPr>
                <w:rFonts w:ascii="Arial" w:hAnsi="Arial" w:cs="Arial"/>
                <w:lang w:val="en-GB"/>
              </w:rPr>
              <w:t xml:space="preserve"> and write</w:t>
            </w:r>
            <w:r w:rsidR="00C67D41" w:rsidRPr="004351AB">
              <w:rPr>
                <w:rFonts w:ascii="Arial" w:hAnsi="Arial" w:cs="Arial"/>
                <w:lang w:val="en-GB"/>
              </w:rPr>
              <w:t xml:space="preserve"> footnotes</w:t>
            </w:r>
          </w:p>
          <w:p w:rsidR="001E0C28" w:rsidRPr="004A6D69" w:rsidRDefault="001E0C28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A6D69">
              <w:rPr>
                <w:rFonts w:ascii="Arial" w:hAnsi="Arial" w:cs="Arial"/>
                <w:lang w:val="en-GB"/>
              </w:rPr>
              <w:t>Avoid data that are mislabelled, ambiguous, badly documented, or otherwise of unclear pedigree</w:t>
            </w:r>
            <w:r w:rsidR="004A6D69" w:rsidRPr="004A6D69">
              <w:rPr>
                <w:rFonts w:ascii="Arial" w:hAnsi="Arial" w:cs="Arial"/>
                <w:lang w:val="en-GB"/>
              </w:rPr>
              <w:t xml:space="preserve">. </w:t>
            </w:r>
            <w:r w:rsidRPr="004A6D69">
              <w:rPr>
                <w:rFonts w:ascii="Arial" w:hAnsi="Arial" w:cs="Arial"/>
                <w:lang w:val="en-GB"/>
              </w:rPr>
              <w:t>Discard unreliable data that are invented, cooked, or incompetently created</w:t>
            </w:r>
          </w:p>
          <w:p w:rsidR="001E0C28" w:rsidRDefault="001E0C28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Beware of illusory precision</w:t>
            </w:r>
          </w:p>
          <w:p w:rsidR="001E0C28" w:rsidRDefault="001E0C28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Avoid spurious comparability</w:t>
            </w:r>
          </w:p>
          <w:p w:rsidR="0025010B" w:rsidRDefault="00F64174" w:rsidP="00F6417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Normalize your numbers to make comparison easier</w:t>
            </w:r>
          </w:p>
          <w:p w:rsidR="00F64174" w:rsidRPr="004351AB" w:rsidRDefault="00F64174" w:rsidP="00F64174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B796C" w:rsidRPr="00F64174" w:rsidTr="004C76E4">
        <w:tc>
          <w:tcPr>
            <w:tcW w:w="1844" w:type="dxa"/>
          </w:tcPr>
          <w:p w:rsidR="003B796C" w:rsidRPr="004351AB" w:rsidRDefault="003B796C" w:rsidP="007C7DC2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Doing your analysis</w:t>
            </w:r>
          </w:p>
        </w:tc>
        <w:tc>
          <w:tcPr>
            <w:tcW w:w="425" w:type="dxa"/>
          </w:tcPr>
          <w:p w:rsidR="003B796C" w:rsidRPr="004351AB" w:rsidRDefault="003B796C" w:rsidP="003B796C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7796" w:type="dxa"/>
          </w:tcPr>
          <w:p w:rsidR="00F64174" w:rsidRDefault="00F64174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Break problems into component parts. Identify reasons for discrepancies.</w:t>
            </w:r>
          </w:p>
          <w:p w:rsidR="003B796C" w:rsidRPr="004351AB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Watch out for assumptions</w:t>
            </w:r>
          </w:p>
          <w:p w:rsidR="003B796C" w:rsidRPr="004351AB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Document everything</w:t>
            </w:r>
          </w:p>
          <w:p w:rsidR="003B796C" w:rsidRPr="004351AB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Take responsibility for your work</w:t>
            </w:r>
          </w:p>
          <w:p w:rsidR="003B796C" w:rsidRPr="00CC73D8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CC73D8">
              <w:rPr>
                <w:rFonts w:ascii="Arial" w:hAnsi="Arial" w:cs="Arial"/>
                <w:lang w:val="en-GB"/>
              </w:rPr>
              <w:t>Question authority</w:t>
            </w:r>
            <w:r w:rsidR="00CC73D8" w:rsidRPr="00CC73D8">
              <w:rPr>
                <w:rFonts w:ascii="Arial" w:hAnsi="Arial" w:cs="Arial"/>
                <w:lang w:val="en-GB"/>
              </w:rPr>
              <w:t xml:space="preserve">. Maintain a healthy </w:t>
            </w:r>
            <w:r w:rsidR="004D4CC0" w:rsidRPr="00CC73D8">
              <w:rPr>
                <w:rFonts w:ascii="Arial" w:hAnsi="Arial" w:cs="Arial"/>
                <w:lang w:val="en-GB"/>
              </w:rPr>
              <w:t>scepticism</w:t>
            </w:r>
            <w:r w:rsidR="00CC73D8" w:rsidRPr="00CC73D8">
              <w:rPr>
                <w:rFonts w:ascii="Arial" w:hAnsi="Arial" w:cs="Arial"/>
                <w:lang w:val="en-GB"/>
              </w:rPr>
              <w:t xml:space="preserve"> of other people’s analysis, and ask questions until you understand their points. Don’t believe everything you read, even</w:t>
            </w:r>
            <w:r w:rsidR="00CC73D8">
              <w:rPr>
                <w:rFonts w:ascii="Arial" w:hAnsi="Arial" w:cs="Arial"/>
                <w:lang w:val="en-GB"/>
              </w:rPr>
              <w:t xml:space="preserve"> </w:t>
            </w:r>
            <w:r w:rsidR="00CC73D8" w:rsidRPr="00CC73D8">
              <w:rPr>
                <w:rFonts w:ascii="Arial" w:hAnsi="Arial" w:cs="Arial"/>
                <w:lang w:val="en-GB"/>
              </w:rPr>
              <w:t>if it’s written by a well-known authority.</w:t>
            </w:r>
          </w:p>
          <w:p w:rsidR="003B796C" w:rsidRPr="004351AB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Value your time and your reader’s</w:t>
            </w:r>
          </w:p>
          <w:p w:rsidR="003B796C" w:rsidRPr="004351AB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Check all results with simple models</w:t>
            </w:r>
          </w:p>
          <w:p w:rsidR="003B796C" w:rsidRPr="004351AB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Root out cognitive dissonance wherever it appears</w:t>
            </w:r>
          </w:p>
          <w:p w:rsidR="003B796C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Frame an argument about the decision, support that argument with data, calculations and analysis</w:t>
            </w:r>
          </w:p>
          <w:p w:rsidR="003B796C" w:rsidRPr="004351AB" w:rsidRDefault="003B796C" w:rsidP="004C76E4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B796C" w:rsidRPr="00F64174" w:rsidTr="004C76E4">
        <w:tc>
          <w:tcPr>
            <w:tcW w:w="1844" w:type="dxa"/>
          </w:tcPr>
          <w:p w:rsidR="003B796C" w:rsidRPr="004351AB" w:rsidRDefault="003B796C" w:rsidP="00D07458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Use consistent comparisons</w:t>
            </w:r>
          </w:p>
        </w:tc>
        <w:tc>
          <w:tcPr>
            <w:tcW w:w="425" w:type="dxa"/>
          </w:tcPr>
          <w:p w:rsidR="003B796C" w:rsidRPr="004351AB" w:rsidRDefault="003B796C" w:rsidP="003B796C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7796" w:type="dxa"/>
          </w:tcPr>
          <w:p w:rsidR="003B796C" w:rsidRPr="004C76E4" w:rsidRDefault="004C76E4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C76E4">
              <w:rPr>
                <w:rFonts w:ascii="Arial" w:hAnsi="Arial" w:cs="Arial"/>
                <w:lang w:val="en-GB"/>
              </w:rPr>
              <w:t>Comparisons are similar to</w:t>
            </w:r>
            <w:r w:rsidR="003B796C" w:rsidRPr="004C76E4">
              <w:rPr>
                <w:rFonts w:ascii="Arial" w:hAnsi="Arial" w:cs="Arial"/>
                <w:lang w:val="en-GB"/>
              </w:rPr>
              <w:t xml:space="preserve"> controlled experiments in science</w:t>
            </w:r>
            <w:r w:rsidRPr="004C76E4">
              <w:rPr>
                <w:rFonts w:ascii="Arial" w:hAnsi="Arial" w:cs="Arial"/>
                <w:lang w:val="en-GB"/>
              </w:rPr>
              <w:t xml:space="preserve"> and </w:t>
            </w:r>
            <w:r>
              <w:rPr>
                <w:rFonts w:ascii="Arial" w:hAnsi="Arial" w:cs="Arial"/>
                <w:lang w:val="en-GB"/>
              </w:rPr>
              <w:t>c</w:t>
            </w:r>
            <w:r w:rsidR="003B796C" w:rsidRPr="004C76E4">
              <w:rPr>
                <w:rFonts w:ascii="Arial" w:hAnsi="Arial" w:cs="Arial"/>
                <w:lang w:val="en-GB"/>
              </w:rPr>
              <w:t>ritical for achieving real understanding</w:t>
            </w:r>
          </w:p>
          <w:p w:rsidR="003B796C" w:rsidRPr="004351AB" w:rsidRDefault="003B796C" w:rsidP="004C76E4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 xml:space="preserve">Normalize numbers </w:t>
            </w:r>
            <w:r w:rsidR="004C76E4">
              <w:rPr>
                <w:rFonts w:ascii="Arial" w:hAnsi="Arial" w:cs="Arial"/>
                <w:lang w:val="en-GB"/>
              </w:rPr>
              <w:t xml:space="preserve">over time or per group or any other relevant strata </w:t>
            </w:r>
            <w:r w:rsidRPr="004351AB">
              <w:rPr>
                <w:rFonts w:ascii="Arial" w:hAnsi="Arial" w:cs="Arial"/>
                <w:lang w:val="en-GB"/>
              </w:rPr>
              <w:t xml:space="preserve">to </w:t>
            </w:r>
            <w:r w:rsidRPr="004351AB">
              <w:rPr>
                <w:rFonts w:ascii="Arial" w:hAnsi="Arial" w:cs="Arial"/>
                <w:lang w:val="en-GB"/>
              </w:rPr>
              <w:lastRenderedPageBreak/>
              <w:t>make figures comparable and comparisons easier</w:t>
            </w:r>
          </w:p>
          <w:p w:rsidR="003B796C" w:rsidRPr="004351AB" w:rsidRDefault="003B796C" w:rsidP="0025010B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Point out differences, trends, patterns</w:t>
            </w:r>
          </w:p>
        </w:tc>
      </w:tr>
      <w:tr w:rsidR="003B796C" w:rsidRPr="00F64174" w:rsidTr="004C76E4">
        <w:tc>
          <w:tcPr>
            <w:tcW w:w="1844" w:type="dxa"/>
          </w:tcPr>
          <w:p w:rsidR="003B796C" w:rsidRPr="004351AB" w:rsidRDefault="003B796C" w:rsidP="00D0745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3B796C" w:rsidRPr="004351AB" w:rsidRDefault="003B796C" w:rsidP="003B796C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7796" w:type="dxa"/>
          </w:tcPr>
          <w:p w:rsidR="003B796C" w:rsidRPr="004351AB" w:rsidRDefault="003B796C" w:rsidP="004C76E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671F94" w:rsidRDefault="00671F94" w:rsidP="0025010B">
      <w:pPr>
        <w:rPr>
          <w:rFonts w:ascii="Arial" w:hAnsi="Arial" w:cs="Arial"/>
          <w:lang w:val="en-GB"/>
        </w:rPr>
      </w:pPr>
    </w:p>
    <w:sectPr w:rsidR="00671F94" w:rsidSect="00B94AA6">
      <w:pgSz w:w="11906" w:h="16838"/>
      <w:pgMar w:top="1106" w:right="849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69" w:rsidRDefault="00264169" w:rsidP="002E6FB7">
      <w:pPr>
        <w:spacing w:after="0" w:line="240" w:lineRule="auto"/>
      </w:pPr>
      <w:r>
        <w:separator/>
      </w:r>
    </w:p>
  </w:endnote>
  <w:endnote w:type="continuationSeparator" w:id="0">
    <w:p w:rsidR="00264169" w:rsidRDefault="00264169" w:rsidP="002E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69" w:rsidRDefault="00264169" w:rsidP="002E6FB7">
      <w:pPr>
        <w:spacing w:after="0" w:line="240" w:lineRule="auto"/>
      </w:pPr>
      <w:r>
        <w:separator/>
      </w:r>
    </w:p>
  </w:footnote>
  <w:footnote w:type="continuationSeparator" w:id="0">
    <w:p w:rsidR="00264169" w:rsidRDefault="00264169" w:rsidP="002E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54"/>
    <w:multiLevelType w:val="hybridMultilevel"/>
    <w:tmpl w:val="65700898"/>
    <w:lvl w:ilvl="0" w:tplc="2B20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D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649D7"/>
    <w:multiLevelType w:val="hybridMultilevel"/>
    <w:tmpl w:val="1C3CAA00"/>
    <w:lvl w:ilvl="0" w:tplc="3068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C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34AF3"/>
    <w:multiLevelType w:val="hybridMultilevel"/>
    <w:tmpl w:val="3E8834B2"/>
    <w:lvl w:ilvl="0" w:tplc="EA4C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C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621026"/>
    <w:multiLevelType w:val="hybridMultilevel"/>
    <w:tmpl w:val="739CBAAE"/>
    <w:lvl w:ilvl="0" w:tplc="3530D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C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2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34FA4"/>
    <w:multiLevelType w:val="hybridMultilevel"/>
    <w:tmpl w:val="3B50C610"/>
    <w:lvl w:ilvl="0" w:tplc="0B32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C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2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A34B2"/>
    <w:multiLevelType w:val="hybridMultilevel"/>
    <w:tmpl w:val="7820E782"/>
    <w:lvl w:ilvl="0" w:tplc="2828D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CE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8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20976"/>
    <w:multiLevelType w:val="hybridMultilevel"/>
    <w:tmpl w:val="48FC843A"/>
    <w:lvl w:ilvl="0" w:tplc="1C3C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E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DE02BE"/>
    <w:multiLevelType w:val="hybridMultilevel"/>
    <w:tmpl w:val="B4B626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F5A9F"/>
    <w:multiLevelType w:val="hybridMultilevel"/>
    <w:tmpl w:val="9ABEFE5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 w:tentative="1">
      <w:start w:val="1"/>
      <w:numFmt w:val="lowerLetter"/>
      <w:lvlText w:val="%2."/>
      <w:lvlJc w:val="left"/>
      <w:pPr>
        <w:ind w:left="1431" w:hanging="360"/>
      </w:pPr>
    </w:lvl>
    <w:lvl w:ilvl="2" w:tplc="040C001B" w:tentative="1">
      <w:start w:val="1"/>
      <w:numFmt w:val="lowerRoman"/>
      <w:lvlText w:val="%3."/>
      <w:lvlJc w:val="right"/>
      <w:pPr>
        <w:ind w:left="2151" w:hanging="180"/>
      </w:pPr>
    </w:lvl>
    <w:lvl w:ilvl="3" w:tplc="040C000F" w:tentative="1">
      <w:start w:val="1"/>
      <w:numFmt w:val="decimal"/>
      <w:lvlText w:val="%4."/>
      <w:lvlJc w:val="left"/>
      <w:pPr>
        <w:ind w:left="2871" w:hanging="360"/>
      </w:pPr>
    </w:lvl>
    <w:lvl w:ilvl="4" w:tplc="040C0019" w:tentative="1">
      <w:start w:val="1"/>
      <w:numFmt w:val="lowerLetter"/>
      <w:lvlText w:val="%5."/>
      <w:lvlJc w:val="left"/>
      <w:pPr>
        <w:ind w:left="3591" w:hanging="360"/>
      </w:pPr>
    </w:lvl>
    <w:lvl w:ilvl="5" w:tplc="040C001B" w:tentative="1">
      <w:start w:val="1"/>
      <w:numFmt w:val="lowerRoman"/>
      <w:lvlText w:val="%6."/>
      <w:lvlJc w:val="right"/>
      <w:pPr>
        <w:ind w:left="4311" w:hanging="180"/>
      </w:pPr>
    </w:lvl>
    <w:lvl w:ilvl="6" w:tplc="040C000F" w:tentative="1">
      <w:start w:val="1"/>
      <w:numFmt w:val="decimal"/>
      <w:lvlText w:val="%7."/>
      <w:lvlJc w:val="left"/>
      <w:pPr>
        <w:ind w:left="5031" w:hanging="360"/>
      </w:pPr>
    </w:lvl>
    <w:lvl w:ilvl="7" w:tplc="040C0019" w:tentative="1">
      <w:start w:val="1"/>
      <w:numFmt w:val="lowerLetter"/>
      <w:lvlText w:val="%8."/>
      <w:lvlJc w:val="left"/>
      <w:pPr>
        <w:ind w:left="5751" w:hanging="360"/>
      </w:pPr>
    </w:lvl>
    <w:lvl w:ilvl="8" w:tplc="040C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>
    <w:nsid w:val="54033E31"/>
    <w:multiLevelType w:val="hybridMultilevel"/>
    <w:tmpl w:val="5FFE2604"/>
    <w:lvl w:ilvl="0" w:tplc="E2D2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E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CB70AA"/>
    <w:multiLevelType w:val="hybridMultilevel"/>
    <w:tmpl w:val="0E32E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D05B1"/>
    <w:multiLevelType w:val="hybridMultilevel"/>
    <w:tmpl w:val="2724F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C1BCF"/>
    <w:multiLevelType w:val="hybridMultilevel"/>
    <w:tmpl w:val="0FEAFAB8"/>
    <w:lvl w:ilvl="0" w:tplc="F9FE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8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6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9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A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53320E"/>
    <w:multiLevelType w:val="hybridMultilevel"/>
    <w:tmpl w:val="06289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F0580"/>
    <w:multiLevelType w:val="hybridMultilevel"/>
    <w:tmpl w:val="4F9CAD78"/>
    <w:lvl w:ilvl="0" w:tplc="49722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0A3A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89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64BB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E26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5C3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6C5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B04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D696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3"/>
    <w:rsid w:val="00011915"/>
    <w:rsid w:val="0003094A"/>
    <w:rsid w:val="00050C24"/>
    <w:rsid w:val="00052E4B"/>
    <w:rsid w:val="00054EE6"/>
    <w:rsid w:val="00055A77"/>
    <w:rsid w:val="000632F0"/>
    <w:rsid w:val="00073583"/>
    <w:rsid w:val="000967BD"/>
    <w:rsid w:val="000C31C0"/>
    <w:rsid w:val="000D02A6"/>
    <w:rsid w:val="000E11FD"/>
    <w:rsid w:val="00126F6B"/>
    <w:rsid w:val="00162AFF"/>
    <w:rsid w:val="00170E68"/>
    <w:rsid w:val="001758FC"/>
    <w:rsid w:val="001A1B1F"/>
    <w:rsid w:val="001E0C28"/>
    <w:rsid w:val="001F505B"/>
    <w:rsid w:val="0025010B"/>
    <w:rsid w:val="00264169"/>
    <w:rsid w:val="00266B1B"/>
    <w:rsid w:val="00272E31"/>
    <w:rsid w:val="00295EC6"/>
    <w:rsid w:val="002A7678"/>
    <w:rsid w:val="002B096C"/>
    <w:rsid w:val="002B3EAD"/>
    <w:rsid w:val="002C1934"/>
    <w:rsid w:val="002C5542"/>
    <w:rsid w:val="002D1165"/>
    <w:rsid w:val="002D57B9"/>
    <w:rsid w:val="002E5473"/>
    <w:rsid w:val="002E6FB7"/>
    <w:rsid w:val="002F728B"/>
    <w:rsid w:val="00315618"/>
    <w:rsid w:val="00326ED5"/>
    <w:rsid w:val="003324DB"/>
    <w:rsid w:val="003338C1"/>
    <w:rsid w:val="00340F4C"/>
    <w:rsid w:val="003427BC"/>
    <w:rsid w:val="003553E7"/>
    <w:rsid w:val="00381A7E"/>
    <w:rsid w:val="003A5ECB"/>
    <w:rsid w:val="003B43D4"/>
    <w:rsid w:val="003B796C"/>
    <w:rsid w:val="003C5837"/>
    <w:rsid w:val="003D25A9"/>
    <w:rsid w:val="003D37DE"/>
    <w:rsid w:val="003D4FD5"/>
    <w:rsid w:val="003E7868"/>
    <w:rsid w:val="003F6DC9"/>
    <w:rsid w:val="00415452"/>
    <w:rsid w:val="004351AB"/>
    <w:rsid w:val="004604D6"/>
    <w:rsid w:val="00464CB1"/>
    <w:rsid w:val="00482B0D"/>
    <w:rsid w:val="00484551"/>
    <w:rsid w:val="004A6D69"/>
    <w:rsid w:val="004C74D0"/>
    <w:rsid w:val="004C76E4"/>
    <w:rsid w:val="004D4CC0"/>
    <w:rsid w:val="004F5611"/>
    <w:rsid w:val="00514704"/>
    <w:rsid w:val="00556773"/>
    <w:rsid w:val="005657BD"/>
    <w:rsid w:val="005701D5"/>
    <w:rsid w:val="0057379E"/>
    <w:rsid w:val="005807C3"/>
    <w:rsid w:val="005809EF"/>
    <w:rsid w:val="00583580"/>
    <w:rsid w:val="00583F7D"/>
    <w:rsid w:val="005C5246"/>
    <w:rsid w:val="005E648C"/>
    <w:rsid w:val="005F0D3A"/>
    <w:rsid w:val="005F6849"/>
    <w:rsid w:val="00636E7B"/>
    <w:rsid w:val="006429C1"/>
    <w:rsid w:val="00647FFE"/>
    <w:rsid w:val="006503D6"/>
    <w:rsid w:val="00657053"/>
    <w:rsid w:val="00667CB8"/>
    <w:rsid w:val="00671F94"/>
    <w:rsid w:val="006A1203"/>
    <w:rsid w:val="006B54C9"/>
    <w:rsid w:val="006C79BD"/>
    <w:rsid w:val="006D0D35"/>
    <w:rsid w:val="006D5329"/>
    <w:rsid w:val="00702008"/>
    <w:rsid w:val="007042FE"/>
    <w:rsid w:val="007050E8"/>
    <w:rsid w:val="007367A3"/>
    <w:rsid w:val="00751327"/>
    <w:rsid w:val="00783A25"/>
    <w:rsid w:val="00784211"/>
    <w:rsid w:val="0078628A"/>
    <w:rsid w:val="007C2350"/>
    <w:rsid w:val="007C7DC2"/>
    <w:rsid w:val="007E67FB"/>
    <w:rsid w:val="008116C5"/>
    <w:rsid w:val="00851339"/>
    <w:rsid w:val="00852F58"/>
    <w:rsid w:val="00856F10"/>
    <w:rsid w:val="00874B83"/>
    <w:rsid w:val="0087623A"/>
    <w:rsid w:val="008904BE"/>
    <w:rsid w:val="008C2BAE"/>
    <w:rsid w:val="008E14E4"/>
    <w:rsid w:val="008E2A6E"/>
    <w:rsid w:val="008E37E1"/>
    <w:rsid w:val="008E4429"/>
    <w:rsid w:val="00932909"/>
    <w:rsid w:val="00941F57"/>
    <w:rsid w:val="009559AA"/>
    <w:rsid w:val="00956AC1"/>
    <w:rsid w:val="009662D3"/>
    <w:rsid w:val="00982B60"/>
    <w:rsid w:val="0099086D"/>
    <w:rsid w:val="009B51F7"/>
    <w:rsid w:val="009D0AD3"/>
    <w:rsid w:val="009F0285"/>
    <w:rsid w:val="00A14753"/>
    <w:rsid w:val="00A95DE4"/>
    <w:rsid w:val="00AA1140"/>
    <w:rsid w:val="00AA5182"/>
    <w:rsid w:val="00AB09BC"/>
    <w:rsid w:val="00AB333F"/>
    <w:rsid w:val="00AC6E63"/>
    <w:rsid w:val="00AD2A8D"/>
    <w:rsid w:val="00AE2CA0"/>
    <w:rsid w:val="00B271FA"/>
    <w:rsid w:val="00B300CF"/>
    <w:rsid w:val="00B4739F"/>
    <w:rsid w:val="00B50991"/>
    <w:rsid w:val="00B94AA6"/>
    <w:rsid w:val="00BA4CFD"/>
    <w:rsid w:val="00BE744D"/>
    <w:rsid w:val="00C00E9E"/>
    <w:rsid w:val="00C26594"/>
    <w:rsid w:val="00C379BE"/>
    <w:rsid w:val="00C667C8"/>
    <w:rsid w:val="00C67D41"/>
    <w:rsid w:val="00C772E9"/>
    <w:rsid w:val="00C91040"/>
    <w:rsid w:val="00CA3614"/>
    <w:rsid w:val="00CB020F"/>
    <w:rsid w:val="00CC73D8"/>
    <w:rsid w:val="00D04F15"/>
    <w:rsid w:val="00D07458"/>
    <w:rsid w:val="00D16217"/>
    <w:rsid w:val="00D24CA3"/>
    <w:rsid w:val="00D56A70"/>
    <w:rsid w:val="00D61559"/>
    <w:rsid w:val="00D806EB"/>
    <w:rsid w:val="00D9451A"/>
    <w:rsid w:val="00DA1405"/>
    <w:rsid w:val="00DC71C8"/>
    <w:rsid w:val="00DE3FA5"/>
    <w:rsid w:val="00DF5A9C"/>
    <w:rsid w:val="00E02471"/>
    <w:rsid w:val="00E0523B"/>
    <w:rsid w:val="00E07B5C"/>
    <w:rsid w:val="00E3040B"/>
    <w:rsid w:val="00E424A6"/>
    <w:rsid w:val="00E8241D"/>
    <w:rsid w:val="00E92F3B"/>
    <w:rsid w:val="00E97C49"/>
    <w:rsid w:val="00EA2343"/>
    <w:rsid w:val="00EC2C18"/>
    <w:rsid w:val="00ED1952"/>
    <w:rsid w:val="00ED7900"/>
    <w:rsid w:val="00EF6DDF"/>
    <w:rsid w:val="00F23777"/>
    <w:rsid w:val="00F24CDD"/>
    <w:rsid w:val="00F3278B"/>
    <w:rsid w:val="00F32D53"/>
    <w:rsid w:val="00F350C3"/>
    <w:rsid w:val="00F40909"/>
    <w:rsid w:val="00F44602"/>
    <w:rsid w:val="00F46BDD"/>
    <w:rsid w:val="00F64174"/>
    <w:rsid w:val="00F9643F"/>
    <w:rsid w:val="00FA14C3"/>
    <w:rsid w:val="00FE2EF6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Policepardfaut"/>
    <w:rsid w:val="00EC2C18"/>
  </w:style>
  <w:style w:type="character" w:customStyle="1" w:styleId="c1">
    <w:name w:val="c1"/>
    <w:basedOn w:val="Policepardfaut"/>
    <w:rsid w:val="00EC2C18"/>
  </w:style>
  <w:style w:type="character" w:customStyle="1" w:styleId="c0">
    <w:name w:val="c0"/>
    <w:basedOn w:val="Policepardfaut"/>
    <w:rsid w:val="00EC2C18"/>
  </w:style>
  <w:style w:type="paragraph" w:styleId="En-tte">
    <w:name w:val="header"/>
    <w:basedOn w:val="Normal"/>
    <w:link w:val="En-tt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B7"/>
  </w:style>
  <w:style w:type="paragraph" w:styleId="Pieddepage">
    <w:name w:val="footer"/>
    <w:basedOn w:val="Normal"/>
    <w:link w:val="Pieddepag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B7"/>
  </w:style>
  <w:style w:type="character" w:customStyle="1" w:styleId="Titre3Car">
    <w:name w:val="Titre 3 Car"/>
    <w:basedOn w:val="Policepardfaut"/>
    <w:link w:val="Titre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Policepardfaut"/>
    <w:rsid w:val="00EC2C18"/>
  </w:style>
  <w:style w:type="character" w:customStyle="1" w:styleId="c1">
    <w:name w:val="c1"/>
    <w:basedOn w:val="Policepardfaut"/>
    <w:rsid w:val="00EC2C18"/>
  </w:style>
  <w:style w:type="character" w:customStyle="1" w:styleId="c0">
    <w:name w:val="c0"/>
    <w:basedOn w:val="Policepardfaut"/>
    <w:rsid w:val="00EC2C18"/>
  </w:style>
  <w:style w:type="paragraph" w:styleId="En-tte">
    <w:name w:val="header"/>
    <w:basedOn w:val="Normal"/>
    <w:link w:val="En-tt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B7"/>
  </w:style>
  <w:style w:type="paragraph" w:styleId="Pieddepage">
    <w:name w:val="footer"/>
    <w:basedOn w:val="Normal"/>
    <w:link w:val="Pieddepag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B7"/>
  </w:style>
  <w:style w:type="character" w:customStyle="1" w:styleId="Titre3Car">
    <w:name w:val="Titre 3 Car"/>
    <w:basedOn w:val="Policepardfaut"/>
    <w:link w:val="Titre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2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6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57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6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9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2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47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C54EF7-738E-4BAA-B780-7D089D3C7F8F}"/>
</file>

<file path=customXml/itemProps2.xml><?xml version="1.0" encoding="utf-8"?>
<ds:datastoreItem xmlns:ds="http://schemas.openxmlformats.org/officeDocument/2006/customXml" ds:itemID="{BC096C1A-EE6F-4285-ADBD-3561C3313031}"/>
</file>

<file path=customXml/itemProps3.xml><?xml version="1.0" encoding="utf-8"?>
<ds:datastoreItem xmlns:ds="http://schemas.openxmlformats.org/officeDocument/2006/customXml" ds:itemID="{62CC1DF6-3F49-45B9-8D8B-02BD6AD06FC6}"/>
</file>

<file path=customXml/itemProps4.xml><?xml version="1.0" encoding="utf-8"?>
<ds:datastoreItem xmlns:ds="http://schemas.openxmlformats.org/officeDocument/2006/customXml" ds:itemID="{07A97643-F4F0-492E-BC88-E0F05FE8F95A}"/>
</file>

<file path=customXml/itemProps5.xml><?xml version="1.0" encoding="utf-8"?>
<ds:datastoreItem xmlns:ds="http://schemas.openxmlformats.org/officeDocument/2006/customXml" ds:itemID="{CAB5B810-2D7C-469D-9FC8-5D4714C4A5E3}"/>
</file>

<file path=customXml/itemProps6.xml><?xml version="1.0" encoding="utf-8"?>
<ds:datastoreItem xmlns:ds="http://schemas.openxmlformats.org/officeDocument/2006/customXml" ds:itemID="{046D596A-9C49-47C6-AEBE-A0D72BA22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13</cp:revision>
  <dcterms:created xsi:type="dcterms:W3CDTF">2012-12-02T17:01:00Z</dcterms:created>
  <dcterms:modified xsi:type="dcterms:W3CDTF">2012-12-05T16:54:00Z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