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3A1A5" w14:textId="0B7608FA" w:rsidR="003A62C3" w:rsidRPr="000000B3" w:rsidRDefault="00DA21EF" w:rsidP="00047FBE">
      <w:pPr>
        <w:pStyle w:val="Title"/>
        <w:rPr>
          <w:rFonts w:ascii="Arial" w:hAnsi="Arial" w:cs="Arial"/>
          <w:sz w:val="44"/>
          <w:szCs w:val="20"/>
          <w:lang w:val="fr-CH"/>
        </w:rPr>
      </w:pPr>
      <w:bookmarkStart w:id="0" w:name="_GoBack"/>
      <w:bookmarkEnd w:id="0"/>
      <w:r>
        <w:rPr>
          <w:rFonts w:ascii="Arial" w:hAnsi="Arial" w:cs="Arial"/>
          <w:sz w:val="44"/>
          <w:szCs w:val="20"/>
          <w:lang w:val="fr-CH"/>
        </w:rPr>
        <w:t>.</w:t>
      </w:r>
      <w:r w:rsidR="000000B3" w:rsidRPr="000000B3">
        <w:rPr>
          <w:rFonts w:ascii="Arial" w:hAnsi="Arial" w:cs="Arial"/>
          <w:sz w:val="44"/>
          <w:szCs w:val="20"/>
          <w:lang w:val="fr-CH"/>
        </w:rPr>
        <w:t>Yemen Scénario mise à jour</w:t>
      </w:r>
      <w:r w:rsidR="00F973B6" w:rsidRPr="000000B3">
        <w:rPr>
          <w:rFonts w:ascii="Arial" w:hAnsi="Arial" w:cs="Arial"/>
          <w:sz w:val="44"/>
          <w:szCs w:val="20"/>
          <w:lang w:val="fr-CH"/>
        </w:rPr>
        <w:t xml:space="preserve"> 2</w:t>
      </w:r>
    </w:p>
    <w:p w14:paraId="01AD259D" w14:textId="404610D3" w:rsidR="00641072" w:rsidRPr="0009318D" w:rsidRDefault="007E6DFD" w:rsidP="00F4113A">
      <w:pPr>
        <w:rPr>
          <w:rFonts w:ascii="Arial" w:hAnsi="Arial" w:cs="Arial"/>
          <w:sz w:val="20"/>
          <w:szCs w:val="20"/>
          <w:lang w:val="fr-CH"/>
        </w:rPr>
      </w:pPr>
      <w:r w:rsidRPr="00D5021E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2226875B" wp14:editId="3B236774">
            <wp:simplePos x="0" y="0"/>
            <wp:positionH relativeFrom="margin">
              <wp:posOffset>2454910</wp:posOffset>
            </wp:positionH>
            <wp:positionV relativeFrom="margin">
              <wp:posOffset>581025</wp:posOffset>
            </wp:positionV>
            <wp:extent cx="3183255" cy="1790700"/>
            <wp:effectExtent l="0" t="0" r="0" b="0"/>
            <wp:wrapSquare wrapText="bothSides"/>
            <wp:docPr id="1026" name="Picture 2" descr="http://ichef-1.bbci.co.uk/news/624/media/images/82890000/jpg/_82890857_02713406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ichef-1.bbci.co.uk/news/624/media/images/82890000/jpg/_82890857_027134062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F3D" w:rsidRPr="009302EA">
        <w:rPr>
          <w:rFonts w:ascii="Arial" w:hAnsi="Arial" w:cs="Arial"/>
          <w:sz w:val="20"/>
          <w:szCs w:val="20"/>
          <w:lang w:val="fr-CH"/>
        </w:rPr>
        <w:t xml:space="preserve">La situation au Yemen </w:t>
      </w:r>
      <w:r w:rsidR="00D35645">
        <w:rPr>
          <w:rFonts w:ascii="Arial" w:hAnsi="Arial" w:cs="Arial"/>
          <w:sz w:val="20"/>
          <w:szCs w:val="20"/>
          <w:lang w:val="fr-CH"/>
        </w:rPr>
        <w:t xml:space="preserve">est en train de devenir </w:t>
      </w:r>
      <w:r w:rsidR="009302EA" w:rsidRPr="009302EA">
        <w:rPr>
          <w:rFonts w:ascii="Arial" w:hAnsi="Arial" w:cs="Arial"/>
          <w:sz w:val="20"/>
          <w:szCs w:val="20"/>
          <w:lang w:val="fr-CH"/>
        </w:rPr>
        <w:t xml:space="preserve">encore plus insupportable. </w:t>
      </w:r>
      <w:r w:rsidR="009302EA">
        <w:rPr>
          <w:rFonts w:ascii="Arial" w:hAnsi="Arial" w:cs="Arial"/>
          <w:sz w:val="20"/>
          <w:szCs w:val="20"/>
          <w:lang w:val="fr-CH"/>
        </w:rPr>
        <w:t xml:space="preserve">De terribles nouvelles nous parviennent tous les jours. Durant la soirée, un mariage a été touché par des tirs aériens, tuant au moins 50 personnes. Les media ont largement </w:t>
      </w:r>
      <w:r w:rsidR="00D35645">
        <w:rPr>
          <w:rFonts w:ascii="Arial" w:hAnsi="Arial" w:cs="Arial"/>
          <w:sz w:val="20"/>
          <w:szCs w:val="20"/>
          <w:lang w:val="fr-CH"/>
        </w:rPr>
        <w:t xml:space="preserve">couvert </w:t>
      </w:r>
      <w:r w:rsidR="009302EA">
        <w:rPr>
          <w:rFonts w:ascii="Arial" w:hAnsi="Arial" w:cs="Arial"/>
          <w:sz w:val="20"/>
          <w:szCs w:val="20"/>
          <w:lang w:val="fr-CH"/>
        </w:rPr>
        <w:t xml:space="preserve">ce fait divers. Des rapports non confirmés font état d’une épidémie de rougeole dans le gouvernorat de Dhamar, qui a affecté 100 enfants, incluant quelques décès. </w:t>
      </w:r>
      <w:r w:rsidR="009302EA" w:rsidRPr="009302EA">
        <w:rPr>
          <w:rFonts w:ascii="Arial" w:hAnsi="Arial" w:cs="Arial"/>
          <w:sz w:val="20"/>
          <w:szCs w:val="20"/>
          <w:lang w:val="fr-CH"/>
        </w:rPr>
        <w:t>Cette information a été émise par le Ministère de la Santé du gouvernorat de Dhamar.</w:t>
      </w:r>
    </w:p>
    <w:p w14:paraId="6A88B673" w14:textId="5CAFF408" w:rsidR="00641072" w:rsidRPr="00B86516" w:rsidRDefault="00D35645" w:rsidP="00F4113A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Au cours du mois passé</w:t>
      </w:r>
      <w:r w:rsidR="009302EA" w:rsidRPr="009302EA">
        <w:rPr>
          <w:rFonts w:ascii="Arial" w:hAnsi="Arial" w:cs="Arial"/>
          <w:sz w:val="20"/>
          <w:szCs w:val="20"/>
          <w:lang w:val="fr-CH"/>
        </w:rPr>
        <w:t>, sept bateaux apportant des</w:t>
      </w:r>
      <w:r w:rsidR="009302EA">
        <w:rPr>
          <w:rFonts w:ascii="Arial" w:hAnsi="Arial" w:cs="Arial"/>
          <w:sz w:val="20"/>
          <w:szCs w:val="20"/>
          <w:lang w:val="fr-CH"/>
        </w:rPr>
        <w:t xml:space="preserve"> voyageurs</w:t>
      </w:r>
      <w:r w:rsidR="009302EA" w:rsidRPr="009302EA">
        <w:rPr>
          <w:rFonts w:ascii="Arial" w:hAnsi="Arial" w:cs="Arial"/>
          <w:sz w:val="20"/>
          <w:szCs w:val="20"/>
          <w:lang w:val="fr-CH"/>
        </w:rPr>
        <w:t xml:space="preserve"> somaliens sont arriv</w:t>
      </w:r>
      <w:r w:rsidR="009302EA">
        <w:rPr>
          <w:rFonts w:ascii="Arial" w:hAnsi="Arial" w:cs="Arial"/>
          <w:sz w:val="20"/>
          <w:szCs w:val="20"/>
          <w:lang w:val="fr-CH"/>
        </w:rPr>
        <w:t>é</w:t>
      </w:r>
      <w:r w:rsidR="009302EA" w:rsidRPr="009302EA">
        <w:rPr>
          <w:rFonts w:ascii="Arial" w:hAnsi="Arial" w:cs="Arial"/>
          <w:sz w:val="20"/>
          <w:szCs w:val="20"/>
          <w:lang w:val="fr-CH"/>
        </w:rPr>
        <w:t>s sur la côte du sud, à 100-200km d</w:t>
      </w:r>
      <w:r>
        <w:rPr>
          <w:rFonts w:ascii="Arial" w:hAnsi="Arial" w:cs="Arial"/>
          <w:sz w:val="20"/>
          <w:szCs w:val="20"/>
          <w:lang w:val="fr-CH"/>
        </w:rPr>
        <w:t>’</w:t>
      </w:r>
      <w:r w:rsidR="009302EA" w:rsidRPr="009302EA">
        <w:rPr>
          <w:rFonts w:ascii="Arial" w:hAnsi="Arial" w:cs="Arial"/>
          <w:sz w:val="20"/>
          <w:szCs w:val="20"/>
          <w:lang w:val="fr-CH"/>
        </w:rPr>
        <w:t xml:space="preserve">Aden. </w:t>
      </w:r>
      <w:r w:rsidR="00B86516">
        <w:rPr>
          <w:rFonts w:ascii="Arial" w:hAnsi="Arial" w:cs="Arial"/>
          <w:sz w:val="20"/>
          <w:szCs w:val="20"/>
          <w:lang w:val="fr-CH"/>
        </w:rPr>
        <w:t>Parmi eux, de nombreuses personnes n’étaient pas informé</w:t>
      </w:r>
      <w:r>
        <w:rPr>
          <w:rFonts w:ascii="Arial" w:hAnsi="Arial" w:cs="Arial"/>
          <w:sz w:val="20"/>
          <w:szCs w:val="20"/>
          <w:lang w:val="fr-CH"/>
        </w:rPr>
        <w:t>e</w:t>
      </w:r>
      <w:r w:rsidR="00B86516">
        <w:rPr>
          <w:rFonts w:ascii="Arial" w:hAnsi="Arial" w:cs="Arial"/>
          <w:sz w:val="20"/>
          <w:szCs w:val="20"/>
          <w:lang w:val="fr-CH"/>
        </w:rPr>
        <w:t>s de la situation de conflit ou rapportent que les passeurs</w:t>
      </w:r>
      <w:r>
        <w:rPr>
          <w:rFonts w:ascii="Arial" w:hAnsi="Arial" w:cs="Arial"/>
          <w:sz w:val="20"/>
          <w:szCs w:val="20"/>
          <w:lang w:val="fr-CH"/>
        </w:rPr>
        <w:t xml:space="preserve"> avaient</w:t>
      </w:r>
      <w:r w:rsidR="00B86516">
        <w:rPr>
          <w:rFonts w:ascii="Arial" w:hAnsi="Arial" w:cs="Arial"/>
          <w:sz w:val="20"/>
          <w:szCs w:val="20"/>
          <w:lang w:val="fr-CH"/>
        </w:rPr>
        <w:t xml:space="preserve"> minimisé les faits. </w:t>
      </w:r>
      <w:r w:rsidR="00B86516" w:rsidRPr="00B86516">
        <w:rPr>
          <w:rFonts w:ascii="Arial" w:hAnsi="Arial" w:cs="Arial"/>
          <w:sz w:val="20"/>
          <w:szCs w:val="20"/>
          <w:lang w:val="fr-CH"/>
        </w:rPr>
        <w:t xml:space="preserve">De nombreux arrivants se sont évaporés parmi la population sans être enregistrés par une des </w:t>
      </w:r>
      <w:r w:rsidR="00B86516">
        <w:rPr>
          <w:rFonts w:ascii="Arial" w:hAnsi="Arial" w:cs="Arial"/>
          <w:sz w:val="20"/>
          <w:szCs w:val="20"/>
          <w:lang w:val="fr-CH"/>
        </w:rPr>
        <w:t>agenc</w:t>
      </w:r>
      <w:r w:rsidR="00B86516" w:rsidRPr="00B86516">
        <w:rPr>
          <w:rFonts w:ascii="Arial" w:hAnsi="Arial" w:cs="Arial"/>
          <w:sz w:val="20"/>
          <w:szCs w:val="20"/>
          <w:lang w:val="fr-CH"/>
        </w:rPr>
        <w:t xml:space="preserve">es </w:t>
      </w:r>
      <w:r w:rsidR="00CA4DAD">
        <w:rPr>
          <w:rFonts w:ascii="Arial" w:hAnsi="Arial" w:cs="Arial"/>
          <w:sz w:val="20"/>
          <w:szCs w:val="20"/>
          <w:lang w:val="fr-CH"/>
        </w:rPr>
        <w:t>présente</w:t>
      </w:r>
      <w:r w:rsidR="00B604AE">
        <w:rPr>
          <w:rFonts w:ascii="Arial" w:hAnsi="Arial" w:cs="Arial"/>
          <w:sz w:val="20"/>
          <w:szCs w:val="20"/>
          <w:lang w:val="fr-CH"/>
        </w:rPr>
        <w:t>s</w:t>
      </w:r>
      <w:r w:rsidR="00B86516" w:rsidRPr="00B86516">
        <w:rPr>
          <w:rFonts w:ascii="Arial" w:hAnsi="Arial" w:cs="Arial"/>
          <w:sz w:val="20"/>
          <w:szCs w:val="20"/>
          <w:lang w:val="fr-CH"/>
        </w:rPr>
        <w:t xml:space="preserve"> sur place.</w:t>
      </w:r>
      <w:r w:rsidR="00D5021E" w:rsidRPr="00B86516">
        <w:rPr>
          <w:rFonts w:ascii="Arial" w:hAnsi="Arial" w:cs="Arial"/>
          <w:sz w:val="20"/>
          <w:szCs w:val="20"/>
          <w:lang w:val="fr-CH"/>
        </w:rPr>
        <w:t xml:space="preserve"> </w:t>
      </w:r>
      <w:r w:rsidR="00B86516">
        <w:rPr>
          <w:rFonts w:ascii="Arial" w:hAnsi="Arial" w:cs="Arial"/>
          <w:sz w:val="20"/>
          <w:szCs w:val="20"/>
          <w:lang w:val="fr-CH"/>
        </w:rPr>
        <w:t>Ceux qui ont é</w:t>
      </w:r>
      <w:r w:rsidR="00B604AE">
        <w:rPr>
          <w:rFonts w:ascii="Arial" w:hAnsi="Arial" w:cs="Arial"/>
          <w:sz w:val="20"/>
          <w:szCs w:val="20"/>
          <w:lang w:val="fr-CH"/>
        </w:rPr>
        <w:t>té enregistrés, déclarent être venus</w:t>
      </w:r>
      <w:r w:rsidR="00B86516">
        <w:rPr>
          <w:rFonts w:ascii="Arial" w:hAnsi="Arial" w:cs="Arial"/>
          <w:sz w:val="20"/>
          <w:szCs w:val="20"/>
          <w:lang w:val="fr-CH"/>
        </w:rPr>
        <w:t xml:space="preserve"> à la recherche de protection, de travail ou pour transiter vers d’autres pays. </w:t>
      </w:r>
      <w:r w:rsidR="00B86516" w:rsidRPr="00B86516">
        <w:rPr>
          <w:rFonts w:ascii="Arial" w:hAnsi="Arial" w:cs="Arial"/>
          <w:sz w:val="20"/>
          <w:szCs w:val="20"/>
          <w:lang w:val="fr-CH"/>
        </w:rPr>
        <w:t xml:space="preserve">Il y a des récits de corps échoués sur les côtes de la mer rouge. </w:t>
      </w:r>
      <w:r w:rsidR="00B86516">
        <w:rPr>
          <w:rFonts w:ascii="Arial" w:hAnsi="Arial" w:cs="Arial"/>
          <w:sz w:val="20"/>
          <w:szCs w:val="20"/>
          <w:lang w:val="fr-CH"/>
        </w:rPr>
        <w:t xml:space="preserve">Simultanément, des personnes entreprennent le voyage périlleux </w:t>
      </w:r>
      <w:r w:rsidR="00B604AE">
        <w:rPr>
          <w:rFonts w:ascii="Arial" w:hAnsi="Arial" w:cs="Arial"/>
          <w:sz w:val="20"/>
          <w:szCs w:val="20"/>
          <w:lang w:val="fr-CH"/>
        </w:rPr>
        <w:t xml:space="preserve">inverse </w:t>
      </w:r>
      <w:r w:rsidR="00B86516">
        <w:rPr>
          <w:rFonts w:ascii="Arial" w:hAnsi="Arial" w:cs="Arial"/>
          <w:sz w:val="20"/>
          <w:szCs w:val="20"/>
          <w:lang w:val="fr-CH"/>
        </w:rPr>
        <w:t>partant du Yemen pour la Somalie ou Djibouti.</w:t>
      </w:r>
    </w:p>
    <w:p w14:paraId="19CC3F63" w14:textId="095F2675" w:rsidR="00641072" w:rsidRPr="00373B5E" w:rsidRDefault="006509ED" w:rsidP="00F4113A">
      <w:pPr>
        <w:rPr>
          <w:rFonts w:ascii="Arial" w:hAnsi="Arial" w:cs="Arial"/>
          <w:sz w:val="20"/>
          <w:szCs w:val="20"/>
          <w:lang w:val="fr-CH"/>
        </w:rPr>
      </w:pPr>
      <w:r w:rsidRPr="006509ED">
        <w:rPr>
          <w:rFonts w:ascii="Arial" w:hAnsi="Arial" w:cs="Arial"/>
          <w:sz w:val="20"/>
          <w:szCs w:val="20"/>
          <w:lang w:val="fr-CH"/>
        </w:rPr>
        <w:t xml:space="preserve">La </w:t>
      </w:r>
      <w:r>
        <w:rPr>
          <w:rFonts w:ascii="Arial" w:hAnsi="Arial" w:cs="Arial"/>
          <w:sz w:val="20"/>
          <w:szCs w:val="20"/>
          <w:lang w:val="fr-CH"/>
        </w:rPr>
        <w:t>nouv</w:t>
      </w:r>
      <w:r w:rsidRPr="006509ED">
        <w:rPr>
          <w:rFonts w:ascii="Arial" w:hAnsi="Arial" w:cs="Arial"/>
          <w:sz w:val="20"/>
          <w:szCs w:val="20"/>
          <w:lang w:val="fr-CH"/>
        </w:rPr>
        <w:t>elle année scolaire devait commencer cette semaine, mais 3</w:t>
      </w:r>
      <w:r w:rsidR="00DA21EF">
        <w:rPr>
          <w:rFonts w:ascii="Arial" w:hAnsi="Arial" w:cs="Arial"/>
          <w:sz w:val="20"/>
          <w:szCs w:val="20"/>
          <w:lang w:val="fr-CH"/>
        </w:rPr>
        <w:t>.</w:t>
      </w:r>
      <w:r w:rsidRPr="006509ED">
        <w:rPr>
          <w:rFonts w:ascii="Arial" w:hAnsi="Arial" w:cs="Arial"/>
          <w:sz w:val="20"/>
          <w:szCs w:val="20"/>
          <w:lang w:val="fr-CH"/>
        </w:rPr>
        <w:t xml:space="preserve">500 écoles demeurent fermées. </w:t>
      </w:r>
      <w:r>
        <w:rPr>
          <w:rFonts w:ascii="Arial" w:hAnsi="Arial" w:cs="Arial"/>
          <w:sz w:val="20"/>
          <w:szCs w:val="20"/>
          <w:lang w:val="fr-CH"/>
        </w:rPr>
        <w:t>Certaines écoles hébergent des personnes déplacées</w:t>
      </w:r>
      <w:r w:rsidR="00B604AE">
        <w:rPr>
          <w:rFonts w:ascii="Arial" w:hAnsi="Arial" w:cs="Arial"/>
          <w:sz w:val="20"/>
          <w:szCs w:val="20"/>
          <w:lang w:val="fr-CH"/>
        </w:rPr>
        <w:t xml:space="preserve"> internes</w:t>
      </w:r>
      <w:r>
        <w:rPr>
          <w:rFonts w:ascii="Arial" w:hAnsi="Arial" w:cs="Arial"/>
          <w:sz w:val="20"/>
          <w:szCs w:val="20"/>
          <w:lang w:val="fr-CH"/>
        </w:rPr>
        <w:t xml:space="preserve"> (IDP) et d’autres sont occupées par des groupes armées. </w:t>
      </w:r>
      <w:r w:rsidRPr="006509ED">
        <w:rPr>
          <w:rFonts w:ascii="Arial" w:hAnsi="Arial" w:cs="Arial"/>
          <w:sz w:val="20"/>
          <w:szCs w:val="20"/>
          <w:lang w:val="fr-CH"/>
        </w:rPr>
        <w:t>Plus tôt dans l’année, 1</w:t>
      </w:r>
      <w:r w:rsidR="00DA21EF">
        <w:rPr>
          <w:rFonts w:ascii="Arial" w:hAnsi="Arial" w:cs="Arial"/>
          <w:sz w:val="20"/>
          <w:szCs w:val="20"/>
          <w:lang w:val="fr-CH"/>
        </w:rPr>
        <w:t>,</w:t>
      </w:r>
      <w:r w:rsidRPr="006509ED">
        <w:rPr>
          <w:rFonts w:ascii="Arial" w:hAnsi="Arial" w:cs="Arial"/>
          <w:sz w:val="20"/>
          <w:szCs w:val="20"/>
          <w:lang w:val="fr-CH"/>
        </w:rPr>
        <w:t xml:space="preserve">6 millions d’élèves n’ont pas pu </w:t>
      </w:r>
      <w:r w:rsidR="00D35645">
        <w:rPr>
          <w:rFonts w:ascii="Arial" w:hAnsi="Arial" w:cs="Arial"/>
          <w:sz w:val="20"/>
          <w:szCs w:val="20"/>
          <w:lang w:val="fr-CH"/>
        </w:rPr>
        <w:t>passer</w:t>
      </w:r>
      <w:r w:rsidR="00D35645" w:rsidRPr="006509ED">
        <w:rPr>
          <w:rFonts w:ascii="Arial" w:hAnsi="Arial" w:cs="Arial"/>
          <w:sz w:val="20"/>
          <w:szCs w:val="20"/>
          <w:lang w:val="fr-CH"/>
        </w:rPr>
        <w:t xml:space="preserve"> </w:t>
      </w:r>
      <w:r w:rsidRPr="006509ED">
        <w:rPr>
          <w:rFonts w:ascii="Arial" w:hAnsi="Arial" w:cs="Arial"/>
          <w:sz w:val="20"/>
          <w:szCs w:val="20"/>
          <w:lang w:val="fr-CH"/>
        </w:rPr>
        <w:t>leur</w:t>
      </w:r>
      <w:r w:rsidR="00D35645">
        <w:rPr>
          <w:rFonts w:ascii="Arial" w:hAnsi="Arial" w:cs="Arial"/>
          <w:sz w:val="20"/>
          <w:szCs w:val="20"/>
          <w:lang w:val="fr-CH"/>
        </w:rPr>
        <w:t>s</w:t>
      </w:r>
      <w:r w:rsidRPr="006509ED">
        <w:rPr>
          <w:rFonts w:ascii="Arial" w:hAnsi="Arial" w:cs="Arial"/>
          <w:sz w:val="20"/>
          <w:szCs w:val="20"/>
          <w:lang w:val="fr-CH"/>
        </w:rPr>
        <w:t xml:space="preserve"> examen</w:t>
      </w:r>
      <w:r w:rsidR="00D35645">
        <w:rPr>
          <w:rFonts w:ascii="Arial" w:hAnsi="Arial" w:cs="Arial"/>
          <w:sz w:val="20"/>
          <w:szCs w:val="20"/>
          <w:lang w:val="fr-CH"/>
        </w:rPr>
        <w:t>s de fin d’année.</w:t>
      </w:r>
      <w:r w:rsidRPr="006509ED">
        <w:rPr>
          <w:rFonts w:ascii="Arial" w:hAnsi="Arial" w:cs="Arial"/>
          <w:sz w:val="20"/>
          <w:szCs w:val="20"/>
          <w:lang w:val="fr-CH"/>
        </w:rPr>
        <w:t xml:space="preserve"> Un nombre croissant de récits font état du recrutement d’enfants dans des group</w:t>
      </w:r>
      <w:r>
        <w:rPr>
          <w:rFonts w:ascii="Arial" w:hAnsi="Arial" w:cs="Arial"/>
          <w:sz w:val="20"/>
          <w:szCs w:val="20"/>
          <w:lang w:val="fr-CH"/>
        </w:rPr>
        <w:t>e</w:t>
      </w:r>
      <w:r w:rsidRPr="006509ED">
        <w:rPr>
          <w:rFonts w:ascii="Arial" w:hAnsi="Arial" w:cs="Arial"/>
          <w:sz w:val="20"/>
          <w:szCs w:val="20"/>
          <w:lang w:val="fr-CH"/>
        </w:rPr>
        <w:t>s armés, que ce soit volontaire ou</w:t>
      </w:r>
      <w:r>
        <w:rPr>
          <w:rFonts w:ascii="Arial" w:hAnsi="Arial" w:cs="Arial"/>
          <w:sz w:val="20"/>
          <w:szCs w:val="20"/>
          <w:lang w:val="fr-CH"/>
        </w:rPr>
        <w:t xml:space="preserve"> de</w:t>
      </w:r>
      <w:r w:rsidRPr="006509ED">
        <w:rPr>
          <w:rFonts w:ascii="Arial" w:hAnsi="Arial" w:cs="Arial"/>
          <w:sz w:val="20"/>
          <w:szCs w:val="20"/>
          <w:lang w:val="fr-CH"/>
        </w:rPr>
        <w:t xml:space="preserve"> force. </w:t>
      </w:r>
      <w:r w:rsidR="00F4113A" w:rsidRPr="006509ED">
        <w:rPr>
          <w:rFonts w:ascii="Arial" w:hAnsi="Arial" w:cs="Arial"/>
          <w:sz w:val="20"/>
          <w:szCs w:val="20"/>
          <w:lang w:val="fr-CH"/>
        </w:rPr>
        <w:t>Amnesty International r</w:t>
      </w:r>
      <w:r w:rsidR="0009318D">
        <w:rPr>
          <w:rFonts w:ascii="Arial" w:hAnsi="Arial" w:cs="Arial"/>
          <w:sz w:val="20"/>
          <w:szCs w:val="20"/>
          <w:lang w:val="fr-CH"/>
        </w:rPr>
        <w:t>apporte des cas de munitions non explosées</w:t>
      </w:r>
      <w:r w:rsidRPr="006509ED">
        <w:rPr>
          <w:rFonts w:ascii="Arial" w:hAnsi="Arial" w:cs="Arial"/>
          <w:sz w:val="20"/>
          <w:szCs w:val="20"/>
          <w:lang w:val="fr-CH"/>
        </w:rPr>
        <w:t xml:space="preserve"> (UXO) à mesure que les combats </w:t>
      </w:r>
      <w:r w:rsidR="00373B5E">
        <w:rPr>
          <w:rFonts w:ascii="Arial" w:hAnsi="Arial" w:cs="Arial"/>
          <w:sz w:val="20"/>
          <w:szCs w:val="20"/>
          <w:lang w:val="fr-CH"/>
        </w:rPr>
        <w:t xml:space="preserve">s’intensifient. </w:t>
      </w:r>
      <w:r w:rsidR="00373B5E" w:rsidRPr="00373B5E">
        <w:rPr>
          <w:rFonts w:ascii="Arial" w:hAnsi="Arial" w:cs="Arial"/>
          <w:sz w:val="20"/>
          <w:szCs w:val="20"/>
          <w:lang w:val="fr-CH"/>
        </w:rPr>
        <w:t xml:space="preserve">Ils ont également affirmé que des armes à sous-munitions </w:t>
      </w:r>
      <w:r w:rsidR="00373B5E">
        <w:rPr>
          <w:rFonts w:ascii="Arial" w:hAnsi="Arial" w:cs="Arial"/>
          <w:sz w:val="20"/>
          <w:szCs w:val="20"/>
          <w:lang w:val="fr-CH"/>
        </w:rPr>
        <w:t xml:space="preserve">sont utilisés par la Coalition, ce </w:t>
      </w:r>
      <w:r w:rsidR="00D35645">
        <w:rPr>
          <w:rFonts w:ascii="Arial" w:hAnsi="Arial" w:cs="Arial"/>
          <w:sz w:val="20"/>
          <w:szCs w:val="20"/>
          <w:lang w:val="fr-CH"/>
        </w:rPr>
        <w:t>que</w:t>
      </w:r>
      <w:r w:rsidR="00373B5E">
        <w:rPr>
          <w:rFonts w:ascii="Arial" w:hAnsi="Arial" w:cs="Arial"/>
          <w:sz w:val="20"/>
          <w:szCs w:val="20"/>
          <w:lang w:val="fr-CH"/>
        </w:rPr>
        <w:t xml:space="preserve"> cette dernière</w:t>
      </w:r>
      <w:r w:rsidR="00D35645">
        <w:rPr>
          <w:rFonts w:ascii="Arial" w:hAnsi="Arial" w:cs="Arial"/>
          <w:sz w:val="20"/>
          <w:szCs w:val="20"/>
          <w:lang w:val="fr-CH"/>
        </w:rPr>
        <w:t xml:space="preserve"> dément</w:t>
      </w:r>
      <w:r w:rsidR="00373B5E">
        <w:rPr>
          <w:rFonts w:ascii="Arial" w:hAnsi="Arial" w:cs="Arial"/>
          <w:sz w:val="20"/>
          <w:szCs w:val="20"/>
          <w:lang w:val="fr-CH"/>
        </w:rPr>
        <w:t>.</w:t>
      </w:r>
    </w:p>
    <w:p w14:paraId="4BA868C5" w14:textId="063C86CC" w:rsidR="00641072" w:rsidRPr="00764851" w:rsidRDefault="00373B5E" w:rsidP="00F4113A">
      <w:pPr>
        <w:tabs>
          <w:tab w:val="num" w:pos="720"/>
        </w:tabs>
        <w:rPr>
          <w:rFonts w:ascii="Arial" w:hAnsi="Arial" w:cs="Arial"/>
          <w:sz w:val="20"/>
          <w:szCs w:val="20"/>
          <w:lang w:val="fr-CH"/>
        </w:rPr>
      </w:pPr>
      <w:r w:rsidRPr="00373B5E">
        <w:rPr>
          <w:rFonts w:ascii="Arial" w:hAnsi="Arial" w:cs="Arial"/>
          <w:sz w:val="20"/>
          <w:szCs w:val="20"/>
          <w:lang w:val="fr-CH"/>
        </w:rPr>
        <w:t>La saison d</w:t>
      </w:r>
      <w:r>
        <w:rPr>
          <w:rFonts w:ascii="Arial" w:hAnsi="Arial" w:cs="Arial"/>
          <w:sz w:val="20"/>
          <w:szCs w:val="20"/>
          <w:lang w:val="fr-CH"/>
        </w:rPr>
        <w:t>es semis a débuté dans plusieur</w:t>
      </w:r>
      <w:r w:rsidRPr="00373B5E">
        <w:rPr>
          <w:rFonts w:ascii="Arial" w:hAnsi="Arial" w:cs="Arial"/>
          <w:sz w:val="20"/>
          <w:szCs w:val="20"/>
          <w:lang w:val="fr-CH"/>
        </w:rPr>
        <w:t xml:space="preserve">s </w:t>
      </w:r>
      <w:r>
        <w:rPr>
          <w:rFonts w:ascii="Arial" w:hAnsi="Arial" w:cs="Arial"/>
          <w:sz w:val="20"/>
          <w:szCs w:val="20"/>
          <w:lang w:val="fr-CH"/>
        </w:rPr>
        <w:t>ré</w:t>
      </w:r>
      <w:r w:rsidRPr="00373B5E">
        <w:rPr>
          <w:rFonts w:ascii="Arial" w:hAnsi="Arial" w:cs="Arial"/>
          <w:sz w:val="20"/>
          <w:szCs w:val="20"/>
          <w:lang w:val="fr-CH"/>
        </w:rPr>
        <w:t>gions du pays.</w:t>
      </w:r>
      <w:r>
        <w:rPr>
          <w:rFonts w:ascii="Arial" w:hAnsi="Arial" w:cs="Arial"/>
          <w:sz w:val="20"/>
          <w:szCs w:val="20"/>
          <w:lang w:val="fr-CH"/>
        </w:rPr>
        <w:t xml:space="preserve"> La semaine dernière, t</w:t>
      </w:r>
      <w:r w:rsidRPr="00373B5E">
        <w:rPr>
          <w:rFonts w:ascii="Arial" w:hAnsi="Arial" w:cs="Arial"/>
          <w:sz w:val="20"/>
          <w:szCs w:val="20"/>
          <w:lang w:val="fr-CH"/>
        </w:rPr>
        <w:t>rois p</w:t>
      </w:r>
      <w:r>
        <w:rPr>
          <w:rFonts w:ascii="Arial" w:hAnsi="Arial" w:cs="Arial"/>
          <w:sz w:val="20"/>
          <w:szCs w:val="20"/>
          <w:lang w:val="fr-CH"/>
        </w:rPr>
        <w:t>êcheur</w:t>
      </w:r>
      <w:r w:rsidRPr="00373B5E">
        <w:rPr>
          <w:rFonts w:ascii="Arial" w:hAnsi="Arial" w:cs="Arial"/>
          <w:sz w:val="20"/>
          <w:szCs w:val="20"/>
          <w:lang w:val="fr-CH"/>
        </w:rPr>
        <w:t xml:space="preserve">s ont été tués lors d’un tir de </w:t>
      </w:r>
      <w:r w:rsidR="00B604AE">
        <w:rPr>
          <w:rFonts w:ascii="Arial" w:hAnsi="Arial" w:cs="Arial"/>
          <w:sz w:val="20"/>
          <w:szCs w:val="20"/>
          <w:lang w:val="fr-CH"/>
        </w:rPr>
        <w:t>r</w:t>
      </w:r>
      <w:r w:rsidRPr="00373B5E">
        <w:rPr>
          <w:rFonts w:ascii="Arial" w:hAnsi="Arial" w:cs="Arial"/>
          <w:sz w:val="20"/>
          <w:szCs w:val="20"/>
          <w:lang w:val="fr-CH"/>
        </w:rPr>
        <w:t xml:space="preserve">oquette </w:t>
      </w:r>
      <w:r>
        <w:rPr>
          <w:rFonts w:ascii="Arial" w:hAnsi="Arial" w:cs="Arial"/>
          <w:sz w:val="20"/>
          <w:szCs w:val="20"/>
          <w:lang w:val="fr-CH"/>
        </w:rPr>
        <w:t>qui a to</w:t>
      </w:r>
      <w:r w:rsidRPr="00373B5E">
        <w:rPr>
          <w:rFonts w:ascii="Arial" w:hAnsi="Arial" w:cs="Arial"/>
          <w:sz w:val="20"/>
          <w:szCs w:val="20"/>
          <w:lang w:val="fr-CH"/>
        </w:rPr>
        <w:t>uché leur embarcation</w:t>
      </w:r>
      <w:r>
        <w:rPr>
          <w:rFonts w:ascii="Arial" w:hAnsi="Arial" w:cs="Arial"/>
          <w:sz w:val="20"/>
          <w:szCs w:val="20"/>
          <w:lang w:val="fr-CH"/>
        </w:rPr>
        <w:t xml:space="preserve">. Les villes et villages débordent de déchets non ramassés. </w:t>
      </w:r>
      <w:r w:rsidRPr="00373B5E">
        <w:rPr>
          <w:rFonts w:ascii="Arial" w:hAnsi="Arial" w:cs="Arial"/>
          <w:sz w:val="20"/>
          <w:szCs w:val="20"/>
          <w:lang w:val="fr-CH"/>
        </w:rPr>
        <w:t xml:space="preserve">À Sana’a, on observe des files d’attente </w:t>
      </w:r>
      <w:r w:rsidR="00D35645">
        <w:rPr>
          <w:rFonts w:ascii="Arial" w:hAnsi="Arial" w:cs="Arial"/>
          <w:sz w:val="20"/>
          <w:szCs w:val="20"/>
          <w:lang w:val="fr-CH"/>
        </w:rPr>
        <w:t xml:space="preserve">allant </w:t>
      </w:r>
      <w:r w:rsidRPr="00373B5E">
        <w:rPr>
          <w:rFonts w:ascii="Arial" w:hAnsi="Arial" w:cs="Arial"/>
          <w:sz w:val="20"/>
          <w:szCs w:val="20"/>
          <w:lang w:val="fr-CH"/>
        </w:rPr>
        <w:t xml:space="preserve">jusqu’à 3km pour du carburant. Plusieurs </w:t>
      </w:r>
      <w:r>
        <w:rPr>
          <w:rFonts w:ascii="Arial" w:hAnsi="Arial" w:cs="Arial"/>
          <w:sz w:val="20"/>
          <w:szCs w:val="20"/>
          <w:lang w:val="fr-CH"/>
        </w:rPr>
        <w:t>rapports font é</w:t>
      </w:r>
      <w:r w:rsidRPr="00373B5E">
        <w:rPr>
          <w:rFonts w:ascii="Arial" w:hAnsi="Arial" w:cs="Arial"/>
          <w:sz w:val="20"/>
          <w:szCs w:val="20"/>
          <w:lang w:val="fr-CH"/>
        </w:rPr>
        <w:t xml:space="preserve">tat de personnes dormant dans leurs voitures plusieurs jours, en attendant </w:t>
      </w:r>
      <w:r>
        <w:rPr>
          <w:rFonts w:ascii="Arial" w:hAnsi="Arial" w:cs="Arial"/>
          <w:sz w:val="20"/>
          <w:szCs w:val="20"/>
          <w:lang w:val="fr-CH"/>
        </w:rPr>
        <w:t>d’</w:t>
      </w:r>
      <w:r w:rsidR="00B604AE">
        <w:rPr>
          <w:rFonts w:ascii="Arial" w:hAnsi="Arial" w:cs="Arial"/>
          <w:sz w:val="20"/>
          <w:szCs w:val="20"/>
          <w:lang w:val="fr-CH"/>
        </w:rPr>
        <w:t>accéder aux pompes</w:t>
      </w:r>
      <w:r>
        <w:rPr>
          <w:rFonts w:ascii="Arial" w:hAnsi="Arial" w:cs="Arial"/>
          <w:sz w:val="20"/>
          <w:szCs w:val="20"/>
          <w:lang w:val="fr-CH"/>
        </w:rPr>
        <w:t xml:space="preserve">. </w:t>
      </w:r>
      <w:r w:rsidRPr="00373B5E">
        <w:rPr>
          <w:rFonts w:ascii="Arial" w:hAnsi="Arial" w:cs="Arial"/>
          <w:sz w:val="20"/>
          <w:szCs w:val="20"/>
          <w:lang w:val="fr-CH"/>
        </w:rPr>
        <w:t xml:space="preserve">La vie des gens ordinaires devient de plus en plus difficile, même dans des </w:t>
      </w:r>
      <w:r w:rsidR="00764851">
        <w:rPr>
          <w:rFonts w:ascii="Arial" w:hAnsi="Arial" w:cs="Arial"/>
          <w:sz w:val="20"/>
          <w:szCs w:val="20"/>
          <w:lang w:val="fr-CH"/>
        </w:rPr>
        <w:t>ré</w:t>
      </w:r>
      <w:r w:rsidRPr="00373B5E">
        <w:rPr>
          <w:rFonts w:ascii="Arial" w:hAnsi="Arial" w:cs="Arial"/>
          <w:sz w:val="20"/>
          <w:szCs w:val="20"/>
          <w:lang w:val="fr-CH"/>
        </w:rPr>
        <w:t xml:space="preserve">gions qui </w:t>
      </w:r>
      <w:r w:rsidR="00764851">
        <w:rPr>
          <w:rFonts w:ascii="Arial" w:hAnsi="Arial" w:cs="Arial"/>
          <w:sz w:val="20"/>
          <w:szCs w:val="20"/>
          <w:lang w:val="fr-CH"/>
        </w:rPr>
        <w:t xml:space="preserve">sont moins touchées par les violences. </w:t>
      </w:r>
      <w:r w:rsidR="00764851" w:rsidRPr="00764851">
        <w:rPr>
          <w:rFonts w:ascii="Arial" w:hAnsi="Arial" w:cs="Arial"/>
          <w:sz w:val="20"/>
          <w:szCs w:val="20"/>
          <w:lang w:val="fr-CH"/>
        </w:rPr>
        <w:t>L</w:t>
      </w:r>
      <w:r w:rsidR="00D35645">
        <w:rPr>
          <w:rFonts w:ascii="Arial" w:hAnsi="Arial" w:cs="Arial"/>
          <w:sz w:val="20"/>
          <w:szCs w:val="20"/>
          <w:lang w:val="fr-CH"/>
        </w:rPr>
        <w:t>à où de la nourriture est encore disponible, les</w:t>
      </w:r>
      <w:r w:rsidR="00764851" w:rsidRPr="00764851">
        <w:rPr>
          <w:rFonts w:ascii="Arial" w:hAnsi="Arial" w:cs="Arial"/>
          <w:sz w:val="20"/>
          <w:szCs w:val="20"/>
          <w:lang w:val="fr-CH"/>
        </w:rPr>
        <w:t xml:space="preserve"> prix de l’alimentation </w:t>
      </w:r>
      <w:r w:rsidR="00E311FC" w:rsidRPr="00764851">
        <w:rPr>
          <w:rFonts w:ascii="Arial" w:hAnsi="Arial" w:cs="Arial"/>
          <w:sz w:val="20"/>
          <w:szCs w:val="20"/>
          <w:lang w:val="fr-CH"/>
        </w:rPr>
        <w:t>sont</w:t>
      </w:r>
      <w:r w:rsidR="00764851" w:rsidRPr="00764851">
        <w:rPr>
          <w:rFonts w:ascii="Arial" w:hAnsi="Arial" w:cs="Arial"/>
          <w:sz w:val="20"/>
          <w:szCs w:val="20"/>
          <w:lang w:val="fr-CH"/>
        </w:rPr>
        <w:t xml:space="preserve"> totalement hors de contr</w:t>
      </w:r>
      <w:r w:rsidR="00C34054">
        <w:rPr>
          <w:rFonts w:ascii="Arial" w:hAnsi="Arial" w:cs="Arial"/>
          <w:sz w:val="20"/>
          <w:szCs w:val="20"/>
          <w:lang w:val="fr-CH"/>
        </w:rPr>
        <w:t>ôle</w:t>
      </w:r>
      <w:r w:rsidR="00764851" w:rsidRPr="00764851">
        <w:rPr>
          <w:rFonts w:ascii="Arial" w:hAnsi="Arial" w:cs="Arial"/>
          <w:sz w:val="20"/>
          <w:szCs w:val="20"/>
          <w:lang w:val="fr-CH"/>
        </w:rPr>
        <w:t>. L</w:t>
      </w:r>
      <w:r w:rsidR="00764851">
        <w:rPr>
          <w:rFonts w:ascii="Arial" w:hAnsi="Arial" w:cs="Arial"/>
          <w:sz w:val="20"/>
          <w:szCs w:val="20"/>
          <w:lang w:val="fr-CH"/>
        </w:rPr>
        <w:t>e prix de la farine de blé</w:t>
      </w:r>
      <w:r w:rsidR="00C34054">
        <w:rPr>
          <w:rFonts w:ascii="Arial" w:hAnsi="Arial" w:cs="Arial"/>
          <w:sz w:val="20"/>
          <w:szCs w:val="20"/>
          <w:lang w:val="fr-CH"/>
        </w:rPr>
        <w:t>, qui</w:t>
      </w:r>
      <w:r w:rsidR="00764851">
        <w:rPr>
          <w:rFonts w:ascii="Arial" w:hAnsi="Arial" w:cs="Arial"/>
          <w:sz w:val="20"/>
          <w:szCs w:val="20"/>
          <w:lang w:val="fr-CH"/>
        </w:rPr>
        <w:t xml:space="preserve"> est disponible seulement dans la moitié du pays</w:t>
      </w:r>
      <w:r w:rsidR="00C34054">
        <w:rPr>
          <w:rFonts w:ascii="Arial" w:hAnsi="Arial" w:cs="Arial"/>
          <w:sz w:val="20"/>
          <w:szCs w:val="20"/>
          <w:lang w:val="fr-CH"/>
        </w:rPr>
        <w:t xml:space="preserve">, </w:t>
      </w:r>
      <w:r w:rsidR="00D35645">
        <w:rPr>
          <w:rFonts w:ascii="Arial" w:hAnsi="Arial" w:cs="Arial"/>
          <w:sz w:val="20"/>
          <w:szCs w:val="20"/>
          <w:lang w:val="fr-CH"/>
        </w:rPr>
        <w:t xml:space="preserve">a été </w:t>
      </w:r>
      <w:r w:rsidR="00764851">
        <w:rPr>
          <w:rFonts w:ascii="Arial" w:hAnsi="Arial" w:cs="Arial"/>
          <w:sz w:val="20"/>
          <w:szCs w:val="20"/>
          <w:lang w:val="fr-CH"/>
        </w:rPr>
        <w:t>multiplié par cinq par rapport à avant la crise.</w:t>
      </w:r>
    </w:p>
    <w:p w14:paraId="16C82310" w14:textId="5C83F4E6" w:rsidR="00F4113A" w:rsidRPr="00EE4822" w:rsidRDefault="00EE4822" w:rsidP="00F4113A">
      <w:pPr>
        <w:tabs>
          <w:tab w:val="num" w:pos="720"/>
        </w:tabs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La crise est conditionnée par la situation lié aux carburants, </w:t>
      </w:r>
      <w:r w:rsidR="00D35645">
        <w:rPr>
          <w:rFonts w:ascii="Arial" w:hAnsi="Arial" w:cs="Arial"/>
          <w:sz w:val="20"/>
          <w:szCs w:val="20"/>
          <w:lang w:val="fr-CH"/>
        </w:rPr>
        <w:t xml:space="preserve">forçant quasiment </w:t>
      </w:r>
      <w:r>
        <w:rPr>
          <w:rFonts w:ascii="Arial" w:hAnsi="Arial" w:cs="Arial"/>
          <w:sz w:val="20"/>
          <w:szCs w:val="20"/>
          <w:lang w:val="fr-CH"/>
        </w:rPr>
        <w:t xml:space="preserve">le pays quasiment </w:t>
      </w:r>
      <w:r w:rsidR="00D35645">
        <w:rPr>
          <w:rFonts w:ascii="Arial" w:hAnsi="Arial" w:cs="Arial"/>
          <w:sz w:val="20"/>
          <w:szCs w:val="20"/>
          <w:lang w:val="fr-CH"/>
        </w:rPr>
        <w:t>à l’</w:t>
      </w:r>
      <w:r>
        <w:rPr>
          <w:rFonts w:ascii="Arial" w:hAnsi="Arial" w:cs="Arial"/>
          <w:sz w:val="20"/>
          <w:szCs w:val="20"/>
          <w:lang w:val="fr-CH"/>
        </w:rPr>
        <w:t xml:space="preserve">arrêt. </w:t>
      </w:r>
      <w:r w:rsidRPr="00EE4822">
        <w:rPr>
          <w:rFonts w:ascii="Arial" w:hAnsi="Arial" w:cs="Arial"/>
          <w:sz w:val="20"/>
          <w:szCs w:val="20"/>
          <w:lang w:val="fr-CH"/>
        </w:rPr>
        <w:t xml:space="preserve">Les </w:t>
      </w:r>
      <w:r w:rsidR="00C34054">
        <w:rPr>
          <w:rFonts w:ascii="Arial" w:hAnsi="Arial" w:cs="Arial"/>
          <w:sz w:val="20"/>
          <w:szCs w:val="20"/>
          <w:lang w:val="fr-CH"/>
        </w:rPr>
        <w:t>entreprise</w:t>
      </w:r>
      <w:r w:rsidRPr="00EE4822">
        <w:rPr>
          <w:rFonts w:ascii="Arial" w:hAnsi="Arial" w:cs="Arial"/>
          <w:sz w:val="20"/>
          <w:szCs w:val="20"/>
          <w:lang w:val="fr-CH"/>
        </w:rPr>
        <w:t xml:space="preserve">s </w:t>
      </w:r>
      <w:r w:rsidR="00D35645">
        <w:rPr>
          <w:rFonts w:ascii="Arial" w:hAnsi="Arial" w:cs="Arial"/>
          <w:sz w:val="20"/>
          <w:szCs w:val="20"/>
          <w:lang w:val="fr-CH"/>
        </w:rPr>
        <w:t xml:space="preserve">locales </w:t>
      </w:r>
      <w:r w:rsidRPr="00EE4822">
        <w:rPr>
          <w:rFonts w:ascii="Arial" w:hAnsi="Arial" w:cs="Arial"/>
          <w:sz w:val="20"/>
          <w:szCs w:val="20"/>
          <w:lang w:val="fr-CH"/>
        </w:rPr>
        <w:t xml:space="preserve">qui gèrent l’eau rapportent </w:t>
      </w:r>
      <w:r w:rsidR="00D35645">
        <w:rPr>
          <w:rFonts w:ascii="Arial" w:hAnsi="Arial" w:cs="Arial"/>
          <w:sz w:val="20"/>
          <w:szCs w:val="20"/>
          <w:lang w:val="fr-CH"/>
        </w:rPr>
        <w:t xml:space="preserve">qu’il y aura bientôt </w:t>
      </w:r>
      <w:r w:rsidRPr="00EE4822">
        <w:rPr>
          <w:rFonts w:ascii="Arial" w:hAnsi="Arial" w:cs="Arial"/>
          <w:sz w:val="20"/>
          <w:szCs w:val="20"/>
          <w:lang w:val="fr-CH"/>
        </w:rPr>
        <w:t xml:space="preserve">une totale de diesel. </w:t>
      </w:r>
      <w:r>
        <w:rPr>
          <w:rFonts w:ascii="Arial" w:hAnsi="Arial" w:cs="Arial"/>
          <w:sz w:val="20"/>
          <w:szCs w:val="20"/>
          <w:lang w:val="fr-CH"/>
        </w:rPr>
        <w:t xml:space="preserve">Les stocks de médicaments sont extrêmement bas et plus de 60 centres de soin ont fermés </w:t>
      </w:r>
      <w:r w:rsidR="00D35645">
        <w:rPr>
          <w:rFonts w:ascii="Arial" w:hAnsi="Arial" w:cs="Arial"/>
          <w:sz w:val="20"/>
          <w:szCs w:val="20"/>
          <w:lang w:val="fr-CH"/>
        </w:rPr>
        <w:t>au niveau</w:t>
      </w:r>
      <w:r>
        <w:rPr>
          <w:rFonts w:ascii="Arial" w:hAnsi="Arial" w:cs="Arial"/>
          <w:sz w:val="20"/>
          <w:szCs w:val="20"/>
          <w:lang w:val="fr-CH"/>
        </w:rPr>
        <w:t xml:space="preserve"> national </w:t>
      </w:r>
      <w:r w:rsidR="00D35645">
        <w:rPr>
          <w:rFonts w:ascii="Arial" w:hAnsi="Arial" w:cs="Arial"/>
          <w:sz w:val="20"/>
          <w:szCs w:val="20"/>
          <w:lang w:val="fr-CH"/>
        </w:rPr>
        <w:t>à cause</w:t>
      </w:r>
      <w:r>
        <w:rPr>
          <w:rFonts w:ascii="Arial" w:hAnsi="Arial" w:cs="Arial"/>
          <w:sz w:val="20"/>
          <w:szCs w:val="20"/>
          <w:lang w:val="fr-CH"/>
        </w:rPr>
        <w:t xml:space="preserve"> </w:t>
      </w:r>
      <w:r w:rsidR="00D35645">
        <w:rPr>
          <w:rFonts w:ascii="Arial" w:hAnsi="Arial" w:cs="Arial"/>
          <w:sz w:val="20"/>
          <w:szCs w:val="20"/>
          <w:lang w:val="fr-CH"/>
        </w:rPr>
        <w:t>d’</w:t>
      </w:r>
      <w:r>
        <w:rPr>
          <w:rFonts w:ascii="Arial" w:hAnsi="Arial" w:cs="Arial"/>
          <w:sz w:val="20"/>
          <w:szCs w:val="20"/>
          <w:lang w:val="fr-CH"/>
        </w:rPr>
        <w:t>une combinaison de manque de carburant, d’eau potable, de marchandise ou d’effectifs.</w:t>
      </w:r>
    </w:p>
    <w:p w14:paraId="16F5D9F5" w14:textId="1643E73B" w:rsidR="00641072" w:rsidRPr="00C34054" w:rsidRDefault="00EE4822" w:rsidP="00F4113A">
      <w:pPr>
        <w:rPr>
          <w:rFonts w:ascii="Arial" w:hAnsi="Arial" w:cs="Arial"/>
          <w:sz w:val="20"/>
          <w:szCs w:val="20"/>
          <w:lang w:val="fr-CH"/>
        </w:rPr>
      </w:pPr>
      <w:r w:rsidRPr="00EE4822">
        <w:rPr>
          <w:rFonts w:ascii="Arial" w:hAnsi="Arial" w:cs="Arial"/>
          <w:sz w:val="20"/>
          <w:szCs w:val="20"/>
          <w:lang w:val="fr-CH"/>
        </w:rPr>
        <w:t>Des collaborateurs de terrain nationaux et internationaux</w:t>
      </w:r>
      <w:r w:rsidR="00C34054">
        <w:rPr>
          <w:rFonts w:ascii="Arial" w:hAnsi="Arial" w:cs="Arial"/>
          <w:sz w:val="20"/>
          <w:szCs w:val="20"/>
          <w:lang w:val="fr-CH"/>
        </w:rPr>
        <w:t>,</w:t>
      </w:r>
      <w:r w:rsidRPr="00EE4822">
        <w:rPr>
          <w:rFonts w:ascii="Arial" w:hAnsi="Arial" w:cs="Arial"/>
          <w:sz w:val="20"/>
          <w:szCs w:val="20"/>
          <w:lang w:val="fr-CH"/>
        </w:rPr>
        <w:t xml:space="preserve"> </w:t>
      </w:r>
      <w:r>
        <w:rPr>
          <w:rFonts w:ascii="Arial" w:hAnsi="Arial" w:cs="Arial"/>
          <w:sz w:val="20"/>
          <w:szCs w:val="20"/>
          <w:lang w:val="fr-CH"/>
        </w:rPr>
        <w:t>affiliés</w:t>
      </w:r>
      <w:r w:rsidRPr="00EE4822">
        <w:rPr>
          <w:rFonts w:ascii="Arial" w:hAnsi="Arial" w:cs="Arial"/>
          <w:sz w:val="20"/>
          <w:szCs w:val="20"/>
          <w:lang w:val="fr-CH"/>
        </w:rPr>
        <w:t xml:space="preserve"> au cluster</w:t>
      </w:r>
      <w:r w:rsidR="00C34054">
        <w:rPr>
          <w:rFonts w:ascii="Arial" w:hAnsi="Arial" w:cs="Arial"/>
          <w:sz w:val="20"/>
          <w:szCs w:val="20"/>
          <w:lang w:val="fr-CH"/>
        </w:rPr>
        <w:t>,</w:t>
      </w:r>
      <w:r w:rsidRPr="00EE4822">
        <w:rPr>
          <w:rFonts w:ascii="Arial" w:hAnsi="Arial" w:cs="Arial"/>
          <w:sz w:val="20"/>
          <w:szCs w:val="20"/>
          <w:lang w:val="fr-CH"/>
        </w:rPr>
        <w:t xml:space="preserve"> n’ont pas donné de </w:t>
      </w:r>
      <w:r w:rsidR="00C34054">
        <w:rPr>
          <w:rFonts w:ascii="Arial" w:hAnsi="Arial" w:cs="Arial"/>
          <w:sz w:val="20"/>
          <w:szCs w:val="20"/>
          <w:lang w:val="fr-CH"/>
        </w:rPr>
        <w:t>n</w:t>
      </w:r>
      <w:r w:rsidRPr="00EE4822">
        <w:rPr>
          <w:rFonts w:ascii="Arial" w:hAnsi="Arial" w:cs="Arial"/>
          <w:sz w:val="20"/>
          <w:szCs w:val="20"/>
          <w:lang w:val="fr-CH"/>
        </w:rPr>
        <w:t>ouvelles</w:t>
      </w:r>
      <w:r w:rsidR="00D35645">
        <w:rPr>
          <w:rFonts w:ascii="Arial" w:hAnsi="Arial" w:cs="Arial"/>
          <w:sz w:val="20"/>
          <w:szCs w:val="20"/>
          <w:lang w:val="fr-CH"/>
        </w:rPr>
        <w:t xml:space="preserve"> depuis plusieurs semaines</w:t>
      </w:r>
      <w:r w:rsidRPr="00EE4822">
        <w:rPr>
          <w:rFonts w:ascii="Arial" w:hAnsi="Arial" w:cs="Arial"/>
          <w:sz w:val="20"/>
          <w:szCs w:val="20"/>
          <w:lang w:val="fr-CH"/>
        </w:rPr>
        <w:t xml:space="preserve">. En plus </w:t>
      </w:r>
      <w:r w:rsidR="00D35645">
        <w:rPr>
          <w:rFonts w:ascii="Arial" w:hAnsi="Arial" w:cs="Arial"/>
          <w:sz w:val="20"/>
          <w:szCs w:val="20"/>
          <w:lang w:val="fr-CH"/>
        </w:rPr>
        <w:t xml:space="preserve">de soulever </w:t>
      </w:r>
      <w:r w:rsidRPr="00EE4822">
        <w:rPr>
          <w:rFonts w:ascii="Arial" w:hAnsi="Arial" w:cs="Arial"/>
          <w:sz w:val="20"/>
          <w:szCs w:val="20"/>
          <w:lang w:val="fr-CH"/>
        </w:rPr>
        <w:t xml:space="preserve">des préoccupations légitimes sur leur bien-être, </w:t>
      </w:r>
      <w:r w:rsidR="00D35645">
        <w:rPr>
          <w:rFonts w:ascii="Arial" w:hAnsi="Arial" w:cs="Arial"/>
          <w:sz w:val="20"/>
          <w:szCs w:val="20"/>
          <w:lang w:val="fr-CH"/>
        </w:rPr>
        <w:t xml:space="preserve">cela signifie que nous n’avons pas de comptes-rendus sur </w:t>
      </w:r>
      <w:r w:rsidRPr="00EE4822">
        <w:rPr>
          <w:rFonts w:ascii="Arial" w:hAnsi="Arial" w:cs="Arial"/>
          <w:sz w:val="20"/>
          <w:szCs w:val="20"/>
          <w:lang w:val="fr-CH"/>
        </w:rPr>
        <w:t>leurs activités</w:t>
      </w:r>
      <w:r w:rsidR="00C34054">
        <w:rPr>
          <w:rFonts w:ascii="Arial" w:hAnsi="Arial" w:cs="Arial"/>
          <w:sz w:val="20"/>
          <w:szCs w:val="20"/>
          <w:lang w:val="fr-CH"/>
        </w:rPr>
        <w:t>.</w:t>
      </w:r>
    </w:p>
    <w:p w14:paraId="70B747DE" w14:textId="3C24739C" w:rsidR="00CC4334" w:rsidRPr="00CA4DAD" w:rsidRDefault="00CA4DAD" w:rsidP="00F4113A">
      <w:pPr>
        <w:rPr>
          <w:rFonts w:ascii="Arial" w:hAnsi="Arial" w:cs="Arial"/>
          <w:sz w:val="20"/>
          <w:szCs w:val="20"/>
          <w:lang w:val="fr-CH"/>
        </w:rPr>
      </w:pPr>
      <w:r w:rsidRPr="00CA4DAD">
        <w:rPr>
          <w:rFonts w:ascii="Arial" w:hAnsi="Arial" w:cs="Arial"/>
          <w:sz w:val="20"/>
          <w:szCs w:val="20"/>
          <w:lang w:val="fr-CH"/>
        </w:rPr>
        <w:lastRenderedPageBreak/>
        <w:t xml:space="preserve">Malgré tout cela, le </w:t>
      </w:r>
      <w:r w:rsidR="0009318D">
        <w:rPr>
          <w:rFonts w:ascii="Arial" w:hAnsi="Arial" w:cs="Arial"/>
          <w:sz w:val="20"/>
          <w:szCs w:val="20"/>
          <w:lang w:val="fr-CH"/>
        </w:rPr>
        <w:t>coordinateur des secours d’urgence (</w:t>
      </w:r>
      <w:r w:rsidR="00D5021E" w:rsidRPr="00CA4DAD">
        <w:rPr>
          <w:rFonts w:ascii="Arial" w:hAnsi="Arial" w:cs="Arial"/>
          <w:sz w:val="20"/>
          <w:szCs w:val="20"/>
          <w:lang w:val="fr-CH"/>
        </w:rPr>
        <w:t>ERC</w:t>
      </w:r>
      <w:r w:rsidR="0009318D">
        <w:rPr>
          <w:rFonts w:ascii="Arial" w:hAnsi="Arial" w:cs="Arial"/>
          <w:sz w:val="20"/>
          <w:szCs w:val="20"/>
          <w:lang w:val="fr-CH"/>
        </w:rPr>
        <w:t>)</w:t>
      </w:r>
      <w:r w:rsidR="00D5021E" w:rsidRPr="00CA4DAD">
        <w:rPr>
          <w:rFonts w:ascii="Arial" w:hAnsi="Arial" w:cs="Arial"/>
          <w:sz w:val="20"/>
          <w:szCs w:val="20"/>
          <w:lang w:val="fr-CH"/>
        </w:rPr>
        <w:t xml:space="preserve"> </w:t>
      </w:r>
      <w:r w:rsidRPr="00CA4DAD">
        <w:rPr>
          <w:rFonts w:ascii="Arial" w:hAnsi="Arial" w:cs="Arial"/>
          <w:sz w:val="20"/>
          <w:szCs w:val="20"/>
          <w:lang w:val="fr-CH"/>
        </w:rPr>
        <w:t xml:space="preserve">a malheureusement révisé son </w:t>
      </w:r>
      <w:r w:rsidR="00D35645">
        <w:rPr>
          <w:rFonts w:ascii="Arial" w:hAnsi="Arial" w:cs="Arial"/>
          <w:sz w:val="20"/>
          <w:szCs w:val="20"/>
          <w:lang w:val="fr-CH"/>
        </w:rPr>
        <w:t xml:space="preserve">avis </w:t>
      </w:r>
      <w:r w:rsidRPr="00CA4DAD">
        <w:rPr>
          <w:rFonts w:ascii="Arial" w:hAnsi="Arial" w:cs="Arial"/>
          <w:sz w:val="20"/>
          <w:szCs w:val="20"/>
          <w:lang w:val="fr-CH"/>
        </w:rPr>
        <w:t xml:space="preserve">initial sur l’allocation du </w:t>
      </w:r>
      <w:r w:rsidR="0009318D">
        <w:rPr>
          <w:rFonts w:ascii="Arial" w:hAnsi="Arial" w:cs="Arial"/>
          <w:sz w:val="20"/>
          <w:szCs w:val="20"/>
          <w:lang w:val="fr-CH"/>
        </w:rPr>
        <w:t>Fond Central d’Intervention d’Urgence (</w:t>
      </w:r>
      <w:r w:rsidRPr="00CA4DAD">
        <w:rPr>
          <w:rFonts w:ascii="Arial" w:hAnsi="Arial" w:cs="Arial"/>
          <w:sz w:val="20"/>
          <w:szCs w:val="20"/>
          <w:lang w:val="fr-CH"/>
        </w:rPr>
        <w:t>CERF</w:t>
      </w:r>
      <w:r w:rsidR="0009318D">
        <w:rPr>
          <w:rFonts w:ascii="Arial" w:hAnsi="Arial" w:cs="Arial"/>
          <w:sz w:val="20"/>
          <w:szCs w:val="20"/>
          <w:lang w:val="fr-CH"/>
        </w:rPr>
        <w:t>)</w:t>
      </w:r>
      <w:r w:rsidRPr="00CA4DAD">
        <w:rPr>
          <w:rFonts w:ascii="Arial" w:hAnsi="Arial" w:cs="Arial"/>
          <w:sz w:val="20"/>
          <w:szCs w:val="20"/>
          <w:lang w:val="fr-CH"/>
        </w:rPr>
        <w:t xml:space="preserve">, </w:t>
      </w:r>
      <w:r w:rsidR="00D35645">
        <w:rPr>
          <w:rFonts w:ascii="Arial" w:hAnsi="Arial" w:cs="Arial"/>
          <w:sz w:val="20"/>
          <w:szCs w:val="20"/>
          <w:lang w:val="fr-CH"/>
        </w:rPr>
        <w:t>du fait de</w:t>
      </w:r>
      <w:r w:rsidRPr="00CA4DAD">
        <w:rPr>
          <w:rFonts w:ascii="Arial" w:hAnsi="Arial" w:cs="Arial"/>
          <w:sz w:val="20"/>
          <w:szCs w:val="20"/>
          <w:lang w:val="fr-CH"/>
        </w:rPr>
        <w:t xml:space="preserve"> plusieurs urgences majeures simultanées. </w:t>
      </w:r>
      <w:r w:rsidR="00D35645">
        <w:rPr>
          <w:rFonts w:ascii="Arial" w:hAnsi="Arial" w:cs="Arial"/>
          <w:sz w:val="20"/>
          <w:szCs w:val="20"/>
          <w:lang w:val="fr-CH"/>
        </w:rPr>
        <w:t>Si la demande est acceptée</w:t>
      </w:r>
      <w:r>
        <w:rPr>
          <w:rFonts w:ascii="Arial" w:hAnsi="Arial" w:cs="Arial"/>
          <w:sz w:val="20"/>
          <w:szCs w:val="20"/>
          <w:lang w:val="fr-CH"/>
        </w:rPr>
        <w:t xml:space="preserve">, 25m$ seront débloqués pour des activités </w:t>
      </w:r>
      <w:r w:rsidR="00D35645">
        <w:rPr>
          <w:rFonts w:ascii="Arial" w:hAnsi="Arial" w:cs="Arial"/>
          <w:sz w:val="20"/>
          <w:szCs w:val="20"/>
          <w:lang w:val="fr-CH"/>
        </w:rPr>
        <w:t xml:space="preserve">d’assistance vitale </w:t>
      </w:r>
      <w:r>
        <w:rPr>
          <w:rFonts w:ascii="Arial" w:hAnsi="Arial" w:cs="Arial"/>
          <w:sz w:val="20"/>
          <w:szCs w:val="20"/>
          <w:lang w:val="fr-CH"/>
        </w:rPr>
        <w:t>urgentes.</w:t>
      </w:r>
    </w:p>
    <w:p w14:paraId="424D14DF" w14:textId="1FDB5F12" w:rsidR="00CC4334" w:rsidRPr="00CA4DAD" w:rsidRDefault="0009318D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On rappelle au</w:t>
      </w:r>
      <w:r w:rsidR="00CA4DAD" w:rsidRPr="00CA4DAD">
        <w:rPr>
          <w:rFonts w:ascii="Arial" w:hAnsi="Arial" w:cs="Arial"/>
          <w:sz w:val="20"/>
          <w:szCs w:val="20"/>
          <w:lang w:val="fr-CH"/>
        </w:rPr>
        <w:t xml:space="preserve"> </w:t>
      </w:r>
      <w:r>
        <w:rPr>
          <w:rFonts w:ascii="Arial" w:hAnsi="Arial" w:cs="Arial"/>
          <w:sz w:val="20"/>
          <w:szCs w:val="20"/>
          <w:lang w:val="fr-CH"/>
        </w:rPr>
        <w:t>Mécanisme de Coordination Inter Cluster (</w:t>
      </w:r>
      <w:r w:rsidR="00D5021E" w:rsidRPr="00CA4DAD">
        <w:rPr>
          <w:rFonts w:ascii="Arial" w:hAnsi="Arial" w:cs="Arial"/>
          <w:sz w:val="20"/>
          <w:szCs w:val="20"/>
          <w:lang w:val="fr-CH"/>
        </w:rPr>
        <w:t>ICCM</w:t>
      </w:r>
      <w:r>
        <w:rPr>
          <w:rFonts w:ascii="Arial" w:hAnsi="Arial" w:cs="Arial"/>
          <w:sz w:val="20"/>
          <w:szCs w:val="20"/>
          <w:lang w:val="fr-CH"/>
        </w:rPr>
        <w:t>)</w:t>
      </w:r>
      <w:r w:rsidR="00CA4DAD" w:rsidRPr="00CA4DAD">
        <w:rPr>
          <w:rFonts w:ascii="Arial" w:hAnsi="Arial" w:cs="Arial"/>
          <w:sz w:val="20"/>
          <w:szCs w:val="20"/>
          <w:lang w:val="fr-CH"/>
        </w:rPr>
        <w:t xml:space="preserve"> que les clusters ne doivent pas faire de demandes directes pour </w:t>
      </w:r>
      <w:r w:rsidR="00D35645">
        <w:rPr>
          <w:rFonts w:ascii="Arial" w:hAnsi="Arial" w:cs="Arial"/>
          <w:sz w:val="20"/>
          <w:szCs w:val="20"/>
          <w:lang w:val="fr-CH"/>
        </w:rPr>
        <w:t>recevoir un</w:t>
      </w:r>
      <w:r w:rsidR="00CA4DAD" w:rsidRPr="00CA4DAD">
        <w:rPr>
          <w:rFonts w:ascii="Arial" w:hAnsi="Arial" w:cs="Arial"/>
          <w:sz w:val="20"/>
          <w:szCs w:val="20"/>
          <w:lang w:val="fr-CH"/>
        </w:rPr>
        <w:t xml:space="preserve"> financement </w:t>
      </w:r>
      <w:r w:rsidR="00D35645">
        <w:rPr>
          <w:rFonts w:ascii="Arial" w:hAnsi="Arial" w:cs="Arial"/>
          <w:sz w:val="20"/>
          <w:szCs w:val="20"/>
          <w:lang w:val="fr-CH"/>
        </w:rPr>
        <w:t xml:space="preserve">de la part </w:t>
      </w:r>
      <w:r w:rsidR="00CA4DAD" w:rsidRPr="00CA4DAD">
        <w:rPr>
          <w:rFonts w:ascii="Arial" w:hAnsi="Arial" w:cs="Arial"/>
          <w:sz w:val="20"/>
          <w:szCs w:val="20"/>
          <w:lang w:val="fr-CH"/>
        </w:rPr>
        <w:t>du</w:t>
      </w:r>
      <w:r w:rsidR="00CA4DAD">
        <w:rPr>
          <w:rFonts w:ascii="Arial" w:hAnsi="Arial" w:cs="Arial"/>
          <w:sz w:val="20"/>
          <w:szCs w:val="20"/>
          <w:lang w:val="fr-CH"/>
        </w:rPr>
        <w:t xml:space="preserve"> CERF, cependant, ils peuvent se joindre à des agences de l’ONU pour </w:t>
      </w:r>
      <w:r w:rsidR="00D35645">
        <w:rPr>
          <w:rFonts w:ascii="Arial" w:hAnsi="Arial" w:cs="Arial"/>
          <w:sz w:val="20"/>
          <w:szCs w:val="20"/>
          <w:lang w:val="fr-CH"/>
        </w:rPr>
        <w:t xml:space="preserve">mettre en </w:t>
      </w:r>
      <w:r w:rsidR="00D35645" w:rsidRPr="00D35645">
        <w:rPr>
          <w:rFonts w:ascii="Arial" w:hAnsi="Arial" w:cs="Arial"/>
          <w:sz w:val="20"/>
          <w:szCs w:val="20"/>
          <w:lang w:val="fr-CH"/>
        </w:rPr>
        <w:t>œuvre</w:t>
      </w:r>
      <w:r w:rsidR="00D35645">
        <w:rPr>
          <w:rFonts w:ascii="Arial" w:hAnsi="Arial" w:cs="Arial"/>
          <w:sz w:val="20"/>
          <w:szCs w:val="20"/>
          <w:lang w:val="fr-CH"/>
        </w:rPr>
        <w:t xml:space="preserve"> </w:t>
      </w:r>
      <w:r w:rsidR="00CA4DAD">
        <w:rPr>
          <w:rFonts w:ascii="Arial" w:hAnsi="Arial" w:cs="Arial"/>
          <w:sz w:val="20"/>
          <w:szCs w:val="20"/>
          <w:lang w:val="fr-CH"/>
        </w:rPr>
        <w:t xml:space="preserve">des programmes qui ont reçus </w:t>
      </w:r>
      <w:r w:rsidR="00D35645">
        <w:rPr>
          <w:rFonts w:ascii="Arial" w:hAnsi="Arial" w:cs="Arial"/>
          <w:sz w:val="20"/>
          <w:szCs w:val="20"/>
          <w:lang w:val="fr-CH"/>
        </w:rPr>
        <w:t xml:space="preserve">un </w:t>
      </w:r>
      <w:r w:rsidR="00CA4DAD">
        <w:rPr>
          <w:rFonts w:ascii="Arial" w:hAnsi="Arial" w:cs="Arial"/>
          <w:sz w:val="20"/>
          <w:szCs w:val="20"/>
          <w:lang w:val="fr-CH"/>
        </w:rPr>
        <w:t xml:space="preserve">financement. Des agences éligibles sont actuellement en discussion avec des partenaires </w:t>
      </w:r>
      <w:r w:rsidR="00D35645">
        <w:rPr>
          <w:rFonts w:ascii="Arial" w:hAnsi="Arial" w:cs="Arial"/>
          <w:sz w:val="20"/>
          <w:szCs w:val="20"/>
          <w:lang w:val="fr-CH"/>
        </w:rPr>
        <w:t xml:space="preserve">chargés de la </w:t>
      </w:r>
      <w:r w:rsidR="00D35645" w:rsidRPr="00D35645">
        <w:rPr>
          <w:rFonts w:ascii="Arial" w:hAnsi="Arial" w:cs="Arial"/>
          <w:sz w:val="20"/>
          <w:szCs w:val="20"/>
          <w:lang w:val="fr-CH"/>
        </w:rPr>
        <w:t>mise en œuvre</w:t>
      </w:r>
      <w:r w:rsidR="00D35645">
        <w:rPr>
          <w:rFonts w:ascii="Arial" w:hAnsi="Arial" w:cs="Arial"/>
          <w:sz w:val="20"/>
          <w:szCs w:val="20"/>
          <w:lang w:val="fr-CH"/>
        </w:rPr>
        <w:t xml:space="preserve"> </w:t>
      </w:r>
      <w:r w:rsidR="00CA4DAD">
        <w:rPr>
          <w:rFonts w:ascii="Arial" w:hAnsi="Arial" w:cs="Arial"/>
          <w:sz w:val="20"/>
          <w:szCs w:val="20"/>
          <w:lang w:val="fr-CH"/>
        </w:rPr>
        <w:t>dans de</w:t>
      </w:r>
      <w:r w:rsidR="00C34054">
        <w:rPr>
          <w:rFonts w:ascii="Arial" w:hAnsi="Arial" w:cs="Arial"/>
          <w:sz w:val="20"/>
          <w:szCs w:val="20"/>
          <w:lang w:val="fr-CH"/>
        </w:rPr>
        <w:t>s réunion séparées</w:t>
      </w:r>
      <w:r w:rsidR="00CA4DAD">
        <w:rPr>
          <w:rFonts w:ascii="Arial" w:hAnsi="Arial" w:cs="Arial"/>
          <w:sz w:val="20"/>
          <w:szCs w:val="20"/>
          <w:lang w:val="fr-CH"/>
        </w:rPr>
        <w:t xml:space="preserve"> en ce moment.</w:t>
      </w:r>
    </w:p>
    <w:sectPr w:rsidR="00CC4334" w:rsidRPr="00CA4DA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DF02D" w14:textId="77777777" w:rsidR="008A7D2D" w:rsidRDefault="008A7D2D" w:rsidP="007E6DFD">
      <w:pPr>
        <w:spacing w:after="0" w:line="240" w:lineRule="auto"/>
      </w:pPr>
      <w:r>
        <w:separator/>
      </w:r>
    </w:p>
  </w:endnote>
  <w:endnote w:type="continuationSeparator" w:id="0">
    <w:p w14:paraId="7E8E12A0" w14:textId="77777777" w:rsidR="008A7D2D" w:rsidRDefault="008A7D2D" w:rsidP="007E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36512" w14:textId="3DDAE74B" w:rsidR="007E6DFD" w:rsidRPr="00EA282D" w:rsidRDefault="00D35645">
    <w:pPr>
      <w:pStyle w:val="Footer"/>
      <w:rPr>
        <w:lang w:val="fr-FR"/>
      </w:rPr>
    </w:pPr>
    <w:r w:rsidRPr="00EA282D">
      <w:rPr>
        <w:lang w:val="fr-FR"/>
      </w:rPr>
      <w:fldChar w:fldCharType="begin"/>
    </w:r>
    <w:r w:rsidRPr="00EA282D">
      <w:rPr>
        <w:lang w:val="fr-FR"/>
      </w:rPr>
      <w:instrText xml:space="preserve"> FILENAME   \* MERGEFORMAT </w:instrText>
    </w:r>
    <w:r w:rsidRPr="00EA282D">
      <w:rPr>
        <w:lang w:val="fr-FR"/>
      </w:rPr>
      <w:fldChar w:fldCharType="separate"/>
    </w:r>
    <w:r w:rsidR="00F973B6" w:rsidRPr="00EA282D">
      <w:rPr>
        <w:noProof/>
        <w:lang w:val="fr-FR"/>
      </w:rPr>
      <w:t xml:space="preserve">2.4 </w:t>
    </w:r>
    <w:r w:rsidR="00DA21EF" w:rsidRPr="00EA282D">
      <w:rPr>
        <w:noProof/>
        <w:lang w:val="fr-FR"/>
      </w:rPr>
      <w:t>Polycopie Yemen Scenario mise a jour 2</w:t>
    </w:r>
    <w:r w:rsidRPr="00EA282D">
      <w:rPr>
        <w:noProof/>
        <w:lang w:val="fr-FR"/>
      </w:rPr>
      <w:fldChar w:fldCharType="end"/>
    </w:r>
  </w:p>
  <w:p w14:paraId="3C592BB2" w14:textId="77777777" w:rsidR="007E6DFD" w:rsidRPr="00EA282D" w:rsidRDefault="007E6DFD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780B6" w14:textId="77777777" w:rsidR="008A7D2D" w:rsidRDefault="008A7D2D" w:rsidP="007E6DFD">
      <w:pPr>
        <w:spacing w:after="0" w:line="240" w:lineRule="auto"/>
      </w:pPr>
      <w:r>
        <w:separator/>
      </w:r>
    </w:p>
  </w:footnote>
  <w:footnote w:type="continuationSeparator" w:id="0">
    <w:p w14:paraId="7F6D0CA3" w14:textId="77777777" w:rsidR="008A7D2D" w:rsidRDefault="008A7D2D" w:rsidP="007E6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A3E24"/>
    <w:multiLevelType w:val="hybridMultilevel"/>
    <w:tmpl w:val="60A055B0"/>
    <w:lvl w:ilvl="0" w:tplc="D8FCE1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1439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6CA3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74F4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B643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B2A2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BA3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D4B3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30A1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34"/>
    <w:rsid w:val="000000B3"/>
    <w:rsid w:val="00047FBE"/>
    <w:rsid w:val="0009318D"/>
    <w:rsid w:val="00136E7E"/>
    <w:rsid w:val="00362F3D"/>
    <w:rsid w:val="00373B5E"/>
    <w:rsid w:val="003A62C3"/>
    <w:rsid w:val="005C6B31"/>
    <w:rsid w:val="00641072"/>
    <w:rsid w:val="006509ED"/>
    <w:rsid w:val="00764851"/>
    <w:rsid w:val="007E6DFD"/>
    <w:rsid w:val="008A7D2D"/>
    <w:rsid w:val="009302EA"/>
    <w:rsid w:val="00944164"/>
    <w:rsid w:val="00B604AE"/>
    <w:rsid w:val="00B86516"/>
    <w:rsid w:val="00C04202"/>
    <w:rsid w:val="00C34054"/>
    <w:rsid w:val="00C8375E"/>
    <w:rsid w:val="00CA4DAD"/>
    <w:rsid w:val="00CC4334"/>
    <w:rsid w:val="00D35645"/>
    <w:rsid w:val="00D5021E"/>
    <w:rsid w:val="00DA21EF"/>
    <w:rsid w:val="00E05E45"/>
    <w:rsid w:val="00E311FC"/>
    <w:rsid w:val="00EA282D"/>
    <w:rsid w:val="00EE4822"/>
    <w:rsid w:val="00F4113A"/>
    <w:rsid w:val="00F52E7C"/>
    <w:rsid w:val="00F9570F"/>
    <w:rsid w:val="00F9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3AE6CF"/>
  <w15:docId w15:val="{F36140DF-A355-4DB3-B86E-173C2609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7F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F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7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47F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7F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E6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DFD"/>
  </w:style>
  <w:style w:type="paragraph" w:styleId="Footer">
    <w:name w:val="footer"/>
    <w:basedOn w:val="Normal"/>
    <w:link w:val="FooterChar"/>
    <w:uiPriority w:val="99"/>
    <w:unhideWhenUsed/>
    <w:rsid w:val="007E6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DFD"/>
  </w:style>
  <w:style w:type="paragraph" w:styleId="Revision">
    <w:name w:val="Revision"/>
    <w:hidden/>
    <w:uiPriority w:val="99"/>
    <w:semiHidden/>
    <w:rsid w:val="00EA28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5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2860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8446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83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099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2148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811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8135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438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4708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430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0704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491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_dlc_DocId xmlns="5858627f-d058-4b92-9b52-677b5fd7d454">EMOPSGCCU-1435067120-27956</_dlc_DocId>
    <TaxCatchAll xmlns="ca283e0b-db31-4043-a2ef-b80661bf084a">
      <Value>3</Value>
    </TaxCatchAll>
    <_dlc_DocIdUrl xmlns="5858627f-d058-4b92-9b52-677b5fd7d454">
      <Url>https://unicef.sharepoint.com/teams/EMOPS-GCCU/_layouts/15/DocIdRedir.aspx?ID=EMOPSGCCU-1435067120-27956</Url>
      <Description>EMOPSGCCU-1435067120-27956</Description>
    </_dlc_DocIdUrl>
    <ContentLanguage xmlns="ca283e0b-db31-4043-a2ef-b80661bf084a">English</ContentLanguage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7C8A73EA-E1B7-47EB-8AF4-881C22E67736}"/>
</file>

<file path=customXml/itemProps2.xml><?xml version="1.0" encoding="utf-8"?>
<ds:datastoreItem xmlns:ds="http://schemas.openxmlformats.org/officeDocument/2006/customXml" ds:itemID="{4FAD833D-5662-45E1-A0EA-5666CF2ABD3E}"/>
</file>

<file path=customXml/itemProps3.xml><?xml version="1.0" encoding="utf-8"?>
<ds:datastoreItem xmlns:ds="http://schemas.openxmlformats.org/officeDocument/2006/customXml" ds:itemID="{0D1F464C-1D9D-44D5-B910-BAA5F9AF5520}"/>
</file>

<file path=customXml/itemProps4.xml><?xml version="1.0" encoding="utf-8"?>
<ds:datastoreItem xmlns:ds="http://schemas.openxmlformats.org/officeDocument/2006/customXml" ds:itemID="{B59B72FC-A23F-450A-AD77-7809032A3FA6}"/>
</file>

<file path=customXml/itemProps5.xml><?xml version="1.0" encoding="utf-8"?>
<ds:datastoreItem xmlns:ds="http://schemas.openxmlformats.org/officeDocument/2006/customXml" ds:itemID="{986CED10-A01B-476B-8AF4-613B45306D80}"/>
</file>

<file path=customXml/itemProps6.xml><?xml version="1.0" encoding="utf-8"?>
<ds:datastoreItem xmlns:ds="http://schemas.openxmlformats.org/officeDocument/2006/customXml" ds:itemID="{E342525B-0B53-4664-B191-2167B95DAC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&amp; Gabi</dc:creator>
  <cp:lastModifiedBy>Angeline Grant</cp:lastModifiedBy>
  <cp:revision>2</cp:revision>
  <dcterms:created xsi:type="dcterms:W3CDTF">2019-05-16T14:29:00Z</dcterms:created>
  <dcterms:modified xsi:type="dcterms:W3CDTF">2019-05-16T14:29:00Z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_dlc_DocIdItemGuid">
    <vt:lpwstr>7046d179-c1e0-4b65-9a14-a55df49f00d4</vt:lpwstr>
  </property>
  <property fmtid="{D5CDD505-2E9C-101B-9397-08002B2CF9AE}" pid="5" name="TaxKeyword">
    <vt:lpwstr/>
  </property>
</Properties>
</file>