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CB99" w14:textId="77777777" w:rsidR="005A5551" w:rsidRPr="0004383E" w:rsidRDefault="005A5551" w:rsidP="005A5551">
      <w:pPr>
        <w:textAlignment w:val="baseline"/>
        <w:rPr>
          <w:rFonts w:asciiTheme="minorHAnsi" w:hAnsiTheme="minorHAnsi"/>
        </w:rPr>
      </w:pPr>
      <w:bookmarkStart w:id="0" w:name="_GoBack"/>
      <w:bookmarkEnd w:id="0"/>
    </w:p>
    <w:p w14:paraId="03458261" w14:textId="40B9E0FE" w:rsidR="005A5551" w:rsidRPr="003F4E8D" w:rsidRDefault="00814979" w:rsidP="003F4E8D">
      <w:pPr>
        <w:textAlignment w:val="baseline"/>
        <w:rPr>
          <w:rFonts w:asciiTheme="minorHAnsi" w:hAnsiTheme="minorHAnsi"/>
          <w:sz w:val="28"/>
          <w:lang w:val="en-CA"/>
        </w:rPr>
      </w:pPr>
      <w:r>
        <w:rPr>
          <w:rFonts w:asciiTheme="minorHAnsi" w:hAnsiTheme="minorHAnsi"/>
          <w:b/>
          <w:bCs/>
          <w:sz w:val="28"/>
        </w:rPr>
        <w:t>2.3</w:t>
      </w:r>
      <w:r w:rsidR="001410C6">
        <w:rPr>
          <w:rFonts w:asciiTheme="minorHAnsi" w:hAnsiTheme="minorHAnsi"/>
          <w:b/>
          <w:bCs/>
          <w:sz w:val="28"/>
        </w:rPr>
        <w:tab/>
      </w:r>
      <w:r w:rsidR="005A5551" w:rsidRPr="003F4E8D">
        <w:rPr>
          <w:rFonts w:asciiTheme="minorHAnsi" w:hAnsiTheme="minorHAnsi"/>
          <w:b/>
          <w:bCs/>
          <w:sz w:val="28"/>
        </w:rPr>
        <w:t>Needs Assessments </w:t>
      </w:r>
      <w:r w:rsidR="00036817" w:rsidRPr="003F4E8D">
        <w:rPr>
          <w:rFonts w:asciiTheme="minorHAnsi" w:hAnsiTheme="minorHAnsi"/>
          <w:b/>
          <w:bCs/>
          <w:sz w:val="28"/>
        </w:rPr>
        <w:t>and Analysis</w:t>
      </w:r>
      <w:r w:rsidR="00036817" w:rsidRPr="003F4E8D">
        <w:rPr>
          <w:rFonts w:asciiTheme="minorHAnsi" w:hAnsiTheme="minorHAnsi"/>
          <w:sz w:val="28"/>
          <w:lang w:val="en-CA"/>
        </w:rPr>
        <w:t xml:space="preserve"> </w:t>
      </w:r>
    </w:p>
    <w:p w14:paraId="1CA775E4"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5F627D93" w14:textId="5A09CF60" w:rsidR="005A5551" w:rsidRPr="00237CB9" w:rsidRDefault="005A5551" w:rsidP="005A5551">
      <w:pPr>
        <w:textAlignment w:val="baseline"/>
        <w:rPr>
          <w:rFonts w:asciiTheme="minorHAnsi" w:hAnsiTheme="minorHAnsi"/>
          <w:b/>
          <w:color w:val="365F91" w:themeColor="accent1" w:themeShade="BF"/>
          <w:sz w:val="24"/>
          <w:lang w:val="en-CA"/>
        </w:rPr>
      </w:pPr>
      <w:r w:rsidRPr="00237CB9">
        <w:rPr>
          <w:rFonts w:asciiTheme="minorHAnsi" w:hAnsiTheme="minorHAnsi"/>
          <w:b/>
          <w:bCs/>
          <w:color w:val="365F91" w:themeColor="accent1" w:themeShade="BF"/>
          <w:sz w:val="24"/>
        </w:rPr>
        <w:t>Day </w:t>
      </w:r>
      <w:r w:rsidR="00814979" w:rsidRPr="00237CB9">
        <w:rPr>
          <w:rFonts w:asciiTheme="minorHAnsi" w:hAnsiTheme="minorHAnsi"/>
          <w:b/>
          <w:bCs/>
          <w:color w:val="365F91" w:themeColor="accent1" w:themeShade="BF"/>
          <w:sz w:val="24"/>
        </w:rPr>
        <w:t>2</w:t>
      </w:r>
      <w:r w:rsidRPr="00237CB9">
        <w:rPr>
          <w:rFonts w:asciiTheme="minorHAnsi" w:hAnsiTheme="minorHAnsi"/>
          <w:b/>
          <w:bCs/>
          <w:color w:val="365F91" w:themeColor="accent1" w:themeShade="BF"/>
          <w:sz w:val="24"/>
        </w:rPr>
        <w:t>:  </w:t>
      </w:r>
      <w:r w:rsidR="00814979" w:rsidRPr="00237CB9">
        <w:rPr>
          <w:rFonts w:asciiTheme="minorHAnsi" w:hAnsiTheme="minorHAnsi"/>
          <w:b/>
          <w:bCs/>
          <w:color w:val="365F91" w:themeColor="accent1" w:themeShade="BF"/>
          <w:sz w:val="24"/>
        </w:rPr>
        <w:t>10:45-11:30</w:t>
      </w:r>
      <w:r w:rsidRPr="00237CB9">
        <w:rPr>
          <w:rFonts w:asciiTheme="minorHAnsi" w:hAnsiTheme="minorHAnsi"/>
          <w:b/>
          <w:color w:val="365F91" w:themeColor="accent1" w:themeShade="BF"/>
          <w:sz w:val="24"/>
          <w:lang w:val="en-CA"/>
        </w:rPr>
        <w:t> </w:t>
      </w:r>
      <w:r w:rsidR="0004383E" w:rsidRPr="00237CB9">
        <w:rPr>
          <w:rFonts w:asciiTheme="minorHAnsi" w:hAnsiTheme="minorHAnsi"/>
          <w:b/>
          <w:color w:val="365F91" w:themeColor="accent1" w:themeShade="BF"/>
          <w:sz w:val="24"/>
          <w:lang w:val="en-CA"/>
        </w:rPr>
        <w:t>(</w:t>
      </w:r>
      <w:r w:rsidR="00814979" w:rsidRPr="00237CB9">
        <w:rPr>
          <w:rFonts w:asciiTheme="minorHAnsi" w:hAnsiTheme="minorHAnsi"/>
          <w:b/>
          <w:color w:val="365F91" w:themeColor="accent1" w:themeShade="BF"/>
          <w:sz w:val="24"/>
          <w:lang w:val="en-CA"/>
        </w:rPr>
        <w:t>45</w:t>
      </w:r>
      <w:r w:rsidR="00F61249" w:rsidRPr="00237CB9">
        <w:rPr>
          <w:rFonts w:asciiTheme="minorHAnsi" w:hAnsiTheme="minorHAnsi"/>
          <w:b/>
          <w:color w:val="365F91" w:themeColor="accent1" w:themeShade="BF"/>
          <w:sz w:val="24"/>
          <w:lang w:val="en-CA"/>
        </w:rPr>
        <w:t xml:space="preserve"> </w:t>
      </w:r>
      <w:r w:rsidR="0004383E" w:rsidRPr="00237CB9">
        <w:rPr>
          <w:rFonts w:asciiTheme="minorHAnsi" w:hAnsiTheme="minorHAnsi"/>
          <w:b/>
          <w:color w:val="365F91" w:themeColor="accent1" w:themeShade="BF"/>
          <w:sz w:val="24"/>
          <w:lang w:val="en-CA"/>
        </w:rPr>
        <w:t>min</w:t>
      </w:r>
      <w:r w:rsidR="00814979" w:rsidRPr="00237CB9">
        <w:rPr>
          <w:rFonts w:asciiTheme="minorHAnsi" w:hAnsiTheme="minorHAnsi"/>
          <w:b/>
          <w:color w:val="365F91" w:themeColor="accent1" w:themeShade="BF"/>
          <w:sz w:val="24"/>
          <w:lang w:val="en-CA"/>
        </w:rPr>
        <w:t>utes</w:t>
      </w:r>
      <w:r w:rsidR="0004383E" w:rsidRPr="00237CB9">
        <w:rPr>
          <w:rFonts w:asciiTheme="minorHAnsi" w:hAnsiTheme="minorHAnsi"/>
          <w:b/>
          <w:color w:val="365F91" w:themeColor="accent1" w:themeShade="BF"/>
          <w:sz w:val="24"/>
          <w:lang w:val="en-CA"/>
        </w:rPr>
        <w:t xml:space="preserve">) </w:t>
      </w:r>
    </w:p>
    <w:p w14:paraId="607867C3" w14:textId="44E890C0" w:rsidR="005A5551" w:rsidRPr="0004383E" w:rsidRDefault="005A5551" w:rsidP="005A5551">
      <w:pPr>
        <w:textAlignment w:val="baseline"/>
        <w:rPr>
          <w:rFonts w:asciiTheme="minorHAnsi" w:hAnsiTheme="minorHAnsi"/>
          <w:lang w:val="en-CA"/>
        </w:rPr>
      </w:pPr>
    </w:p>
    <w:p w14:paraId="06318B3F" w14:textId="55F05AB3" w:rsidR="005A5551" w:rsidRPr="00F61249" w:rsidRDefault="0004383E" w:rsidP="005A5551">
      <w:pPr>
        <w:textAlignment w:val="baseline"/>
        <w:rPr>
          <w:rFonts w:asciiTheme="minorHAnsi" w:hAnsiTheme="minorHAnsi"/>
          <w:sz w:val="24"/>
          <w:lang w:val="en-CA"/>
        </w:rPr>
      </w:pPr>
      <w:r w:rsidRPr="00F61249">
        <w:rPr>
          <w:rFonts w:asciiTheme="minorHAnsi" w:hAnsiTheme="minorHAnsi"/>
          <w:b/>
          <w:bCs/>
          <w:sz w:val="24"/>
        </w:rPr>
        <w:t>Session Purpose</w:t>
      </w:r>
      <w:r w:rsidR="005A5551" w:rsidRPr="00F61249">
        <w:rPr>
          <w:rFonts w:asciiTheme="minorHAnsi" w:hAnsiTheme="minorHAnsi"/>
          <w:b/>
          <w:bCs/>
          <w:sz w:val="24"/>
        </w:rPr>
        <w:t>:</w:t>
      </w:r>
      <w:r w:rsidR="005A5551" w:rsidRPr="00F61249">
        <w:rPr>
          <w:rFonts w:asciiTheme="minorHAnsi" w:hAnsiTheme="minorHAnsi"/>
          <w:sz w:val="24"/>
          <w:lang w:val="en-CA"/>
        </w:rPr>
        <w:t> </w:t>
      </w:r>
    </w:p>
    <w:p w14:paraId="35B7967A" w14:textId="7604FB92" w:rsidR="005A5551" w:rsidRDefault="00F61249" w:rsidP="005A5551">
      <w:pPr>
        <w:textAlignment w:val="baseline"/>
        <w:rPr>
          <w:rFonts w:asciiTheme="minorHAnsi" w:hAnsiTheme="minorHAnsi"/>
          <w:lang w:val="en-CA"/>
        </w:rPr>
      </w:pPr>
      <w:r>
        <w:rPr>
          <w:rFonts w:asciiTheme="minorHAnsi" w:hAnsiTheme="minorHAnsi"/>
          <w:lang w:val="en-CA"/>
        </w:rPr>
        <w:t>To explore the roles, responsibilities and accountabilities of cluster/sector coordinators, partners and stakeholders at this stage of the Humanitarian Programme Cycle.</w:t>
      </w:r>
    </w:p>
    <w:p w14:paraId="383406E0" w14:textId="77777777" w:rsidR="00F61249" w:rsidRPr="0004383E" w:rsidRDefault="00F61249" w:rsidP="005A5551">
      <w:pPr>
        <w:textAlignment w:val="baseline"/>
        <w:rPr>
          <w:rFonts w:asciiTheme="minorHAnsi" w:hAnsiTheme="minorHAnsi"/>
          <w:lang w:val="en-CA"/>
        </w:rPr>
      </w:pPr>
    </w:p>
    <w:p w14:paraId="5F148EB3" w14:textId="1847D775" w:rsidR="005A5551" w:rsidRPr="00F61249" w:rsidRDefault="005A5551" w:rsidP="005A5551">
      <w:pPr>
        <w:textAlignment w:val="baseline"/>
        <w:rPr>
          <w:rFonts w:asciiTheme="minorHAnsi" w:hAnsiTheme="minorHAnsi"/>
          <w:sz w:val="24"/>
          <w:lang w:val="en-CA"/>
        </w:rPr>
      </w:pPr>
      <w:r w:rsidRPr="00F61249">
        <w:rPr>
          <w:rFonts w:asciiTheme="minorHAnsi" w:hAnsiTheme="minorHAnsi"/>
          <w:b/>
          <w:bCs/>
          <w:sz w:val="24"/>
        </w:rPr>
        <w:t xml:space="preserve">Learning </w:t>
      </w:r>
      <w:r w:rsidR="00F61249">
        <w:rPr>
          <w:rFonts w:asciiTheme="minorHAnsi" w:hAnsiTheme="minorHAnsi"/>
          <w:b/>
          <w:bCs/>
          <w:sz w:val="24"/>
        </w:rPr>
        <w:t>O</w:t>
      </w:r>
      <w:r w:rsidR="0004383E" w:rsidRPr="00F61249">
        <w:rPr>
          <w:rFonts w:asciiTheme="minorHAnsi" w:hAnsiTheme="minorHAnsi"/>
          <w:b/>
          <w:bCs/>
          <w:sz w:val="24"/>
        </w:rPr>
        <w:t>bjectives</w:t>
      </w:r>
      <w:r w:rsidRPr="00F61249">
        <w:rPr>
          <w:rFonts w:asciiTheme="minorHAnsi" w:hAnsiTheme="minorHAnsi"/>
          <w:b/>
          <w:bCs/>
          <w:sz w:val="24"/>
        </w:rPr>
        <w:t>:</w:t>
      </w:r>
      <w:r w:rsidRPr="00F61249">
        <w:rPr>
          <w:rFonts w:asciiTheme="minorHAnsi" w:hAnsiTheme="minorHAnsi"/>
          <w:sz w:val="24"/>
          <w:lang w:val="en-CA"/>
        </w:rPr>
        <w:t> </w:t>
      </w:r>
    </w:p>
    <w:p w14:paraId="32B354B3"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rPr>
        <w:t>By the end of this session, participants will be able to:</w:t>
      </w:r>
      <w:r w:rsidRPr="0004383E">
        <w:rPr>
          <w:rFonts w:asciiTheme="minorHAnsi" w:hAnsiTheme="minorHAnsi"/>
          <w:lang w:val="en-CA"/>
        </w:rPr>
        <w:t> </w:t>
      </w:r>
    </w:p>
    <w:p w14:paraId="6A2C52A4" w14:textId="3F818200" w:rsidR="00E215A5" w:rsidRPr="00E215A5" w:rsidRDefault="00E215A5" w:rsidP="005A5551">
      <w:pPr>
        <w:numPr>
          <w:ilvl w:val="0"/>
          <w:numId w:val="2"/>
        </w:numPr>
        <w:textAlignment w:val="baseline"/>
        <w:rPr>
          <w:rFonts w:asciiTheme="minorHAnsi" w:hAnsiTheme="minorHAnsi"/>
          <w:lang w:val="en-CA"/>
        </w:rPr>
      </w:pPr>
      <w:r>
        <w:rPr>
          <w:rFonts w:asciiTheme="minorHAnsi" w:hAnsiTheme="minorHAnsi"/>
          <w:lang w:val="en-CA"/>
        </w:rPr>
        <w:t>Describe the importance of needs assessment and analysis within the Humanitarian Programme Cycle.</w:t>
      </w:r>
    </w:p>
    <w:p w14:paraId="24C5318B" w14:textId="074E840B" w:rsidR="005A5551" w:rsidRPr="0004383E" w:rsidRDefault="00E215A5" w:rsidP="005A5551">
      <w:pPr>
        <w:numPr>
          <w:ilvl w:val="0"/>
          <w:numId w:val="2"/>
        </w:numPr>
        <w:textAlignment w:val="baseline"/>
        <w:rPr>
          <w:rFonts w:asciiTheme="minorHAnsi" w:hAnsiTheme="minorHAnsi"/>
          <w:lang w:val="en-CA"/>
        </w:rPr>
      </w:pPr>
      <w:r>
        <w:rPr>
          <w:rFonts w:asciiTheme="minorHAnsi" w:hAnsiTheme="minorHAnsi"/>
        </w:rPr>
        <w:t>Contrast between</w:t>
      </w:r>
      <w:r w:rsidR="00573821">
        <w:rPr>
          <w:rFonts w:asciiTheme="minorHAnsi" w:hAnsiTheme="minorHAnsi"/>
        </w:rPr>
        <w:t xml:space="preserve"> Needs Assessment Framework phases in sudden onset and protracted emergency contexts.</w:t>
      </w:r>
    </w:p>
    <w:p w14:paraId="3C0A6528" w14:textId="124C5532" w:rsidR="005A5551" w:rsidRDefault="005A5551" w:rsidP="005A5551">
      <w:pPr>
        <w:numPr>
          <w:ilvl w:val="0"/>
          <w:numId w:val="2"/>
        </w:numPr>
        <w:textAlignment w:val="baseline"/>
        <w:rPr>
          <w:rFonts w:asciiTheme="minorHAnsi" w:hAnsiTheme="minorHAnsi"/>
          <w:lang w:val="en-CA"/>
        </w:rPr>
      </w:pPr>
      <w:r w:rsidRPr="0004383E">
        <w:rPr>
          <w:rFonts w:asciiTheme="minorHAnsi" w:hAnsiTheme="minorHAnsi"/>
        </w:rPr>
        <w:t>Identify the </w:t>
      </w:r>
      <w:r w:rsidR="000C353A">
        <w:rPr>
          <w:rFonts w:asciiTheme="minorHAnsi" w:hAnsiTheme="minorHAnsi"/>
        </w:rPr>
        <w:t>roles, responsibilities and accountabilities of</w:t>
      </w:r>
      <w:r w:rsidRPr="0004383E">
        <w:rPr>
          <w:rFonts w:asciiTheme="minorHAnsi" w:hAnsiTheme="minorHAnsi"/>
        </w:rPr>
        <w:t xml:space="preserve"> </w:t>
      </w:r>
      <w:r w:rsidR="009D6391">
        <w:rPr>
          <w:rFonts w:asciiTheme="minorHAnsi" w:hAnsiTheme="minorHAnsi"/>
        </w:rPr>
        <w:t>sub-national partners and coordinators</w:t>
      </w:r>
      <w:r w:rsidR="009D6391" w:rsidRPr="0004383E">
        <w:rPr>
          <w:rFonts w:asciiTheme="minorHAnsi" w:hAnsiTheme="minorHAnsi"/>
        </w:rPr>
        <w:t xml:space="preserve"> </w:t>
      </w:r>
      <w:r w:rsidR="00ED3EF0">
        <w:rPr>
          <w:rFonts w:asciiTheme="minorHAnsi" w:hAnsiTheme="minorHAnsi"/>
        </w:rPr>
        <w:t>in needs assessment and analysis</w:t>
      </w:r>
      <w:r w:rsidRPr="0004383E">
        <w:rPr>
          <w:rFonts w:asciiTheme="minorHAnsi" w:hAnsiTheme="minorHAnsi"/>
        </w:rPr>
        <w:t>.</w:t>
      </w:r>
      <w:r w:rsidRPr="0004383E">
        <w:rPr>
          <w:rFonts w:asciiTheme="minorHAnsi" w:hAnsiTheme="minorHAnsi"/>
          <w:lang w:val="en-CA"/>
        </w:rPr>
        <w:t> </w:t>
      </w:r>
    </w:p>
    <w:p w14:paraId="1569EBFE" w14:textId="0F184B4B" w:rsidR="00E215A5" w:rsidRPr="0004383E" w:rsidRDefault="00E215A5" w:rsidP="005A5551">
      <w:pPr>
        <w:numPr>
          <w:ilvl w:val="0"/>
          <w:numId w:val="2"/>
        </w:numPr>
        <w:textAlignment w:val="baseline"/>
        <w:rPr>
          <w:rFonts w:asciiTheme="minorHAnsi" w:hAnsiTheme="minorHAnsi"/>
          <w:lang w:val="en-CA"/>
        </w:rPr>
      </w:pPr>
      <w:r>
        <w:rPr>
          <w:rFonts w:asciiTheme="minorHAnsi" w:hAnsiTheme="minorHAnsi"/>
          <w:lang w:val="en-CA"/>
        </w:rPr>
        <w:t>Describe how the nutrition cluster partners and other clusters can work together to maximise the efficiency of assessment and analysis.</w:t>
      </w:r>
    </w:p>
    <w:p w14:paraId="75D78A31"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3E0ECE4D" w14:textId="4E7197EB" w:rsidR="00D01BE9" w:rsidRPr="00F61249" w:rsidRDefault="005A5551" w:rsidP="005A5551">
      <w:pPr>
        <w:textAlignment w:val="baseline"/>
        <w:rPr>
          <w:rFonts w:asciiTheme="minorHAnsi" w:hAnsiTheme="minorHAnsi"/>
          <w:b/>
          <w:bCs/>
          <w:sz w:val="24"/>
        </w:rPr>
      </w:pPr>
      <w:r w:rsidRPr="00F61249">
        <w:rPr>
          <w:rFonts w:asciiTheme="minorHAnsi" w:hAnsiTheme="minorHAnsi"/>
          <w:b/>
          <w:bCs/>
          <w:sz w:val="24"/>
        </w:rPr>
        <w:t xml:space="preserve">Outline of the </w:t>
      </w:r>
      <w:r w:rsidR="00F61249">
        <w:rPr>
          <w:rFonts w:asciiTheme="minorHAnsi" w:hAnsiTheme="minorHAnsi"/>
          <w:b/>
          <w:bCs/>
          <w:sz w:val="24"/>
        </w:rPr>
        <w:t>S</w:t>
      </w:r>
      <w:r w:rsidRPr="00F61249">
        <w:rPr>
          <w:rFonts w:asciiTheme="minorHAnsi" w:hAnsiTheme="minorHAnsi"/>
          <w:b/>
          <w:bCs/>
          <w:sz w:val="24"/>
        </w:rPr>
        <w:t>ession</w:t>
      </w:r>
      <w:r w:rsidR="00D01BE9" w:rsidRPr="00F61249">
        <w:rPr>
          <w:rFonts w:asciiTheme="minorHAnsi" w:hAnsiTheme="minorHAnsi"/>
          <w:b/>
          <w:bCs/>
          <w:sz w:val="24"/>
        </w:rPr>
        <w:t>:</w:t>
      </w:r>
    </w:p>
    <w:p w14:paraId="68DD71C2" w14:textId="21546762"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133"/>
        <w:gridCol w:w="4907"/>
      </w:tblGrid>
      <w:tr w:rsidR="005A5551" w:rsidRPr="00F61249" w14:paraId="5C0B1620" w14:textId="77777777" w:rsidTr="00237CB9">
        <w:tc>
          <w:tcPr>
            <w:tcW w:w="1648"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12621857" w14:textId="590D468C" w:rsidR="005A5551" w:rsidRPr="00F61249" w:rsidRDefault="005A5551" w:rsidP="00D01BE9">
            <w:pPr>
              <w:jc w:val="center"/>
              <w:textAlignment w:val="baseline"/>
              <w:rPr>
                <w:rFonts w:asciiTheme="minorHAnsi" w:hAnsiTheme="minorHAnsi"/>
                <w:sz w:val="20"/>
                <w:szCs w:val="20"/>
                <w:lang w:val="en-CA"/>
              </w:rPr>
            </w:pPr>
            <w:r w:rsidRPr="00F61249">
              <w:rPr>
                <w:rFonts w:asciiTheme="minorHAnsi" w:hAnsiTheme="minorHAnsi"/>
                <w:b/>
                <w:bCs/>
                <w:sz w:val="20"/>
                <w:szCs w:val="20"/>
              </w:rPr>
              <w:t>Topic</w:t>
            </w:r>
          </w:p>
        </w:tc>
        <w:tc>
          <w:tcPr>
            <w:tcW w:w="629"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84C748E" w14:textId="6D585C3F" w:rsidR="005A5551" w:rsidRPr="00F61249" w:rsidRDefault="005A5551" w:rsidP="00F61249">
            <w:pPr>
              <w:jc w:val="center"/>
              <w:textAlignment w:val="baseline"/>
              <w:rPr>
                <w:rFonts w:asciiTheme="minorHAnsi" w:hAnsiTheme="minorHAnsi"/>
                <w:sz w:val="20"/>
                <w:szCs w:val="20"/>
                <w:lang w:val="en-CA"/>
              </w:rPr>
            </w:pPr>
            <w:r w:rsidRPr="00F61249">
              <w:rPr>
                <w:rFonts w:asciiTheme="minorHAnsi" w:hAnsiTheme="minorHAnsi"/>
                <w:b/>
                <w:bCs/>
                <w:sz w:val="20"/>
                <w:szCs w:val="20"/>
              </w:rPr>
              <w:t>Time</w:t>
            </w:r>
          </w:p>
        </w:tc>
        <w:tc>
          <w:tcPr>
            <w:tcW w:w="2723"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8205936" w14:textId="71D7D299" w:rsidR="005A5551" w:rsidRPr="00F61249" w:rsidRDefault="005A5551" w:rsidP="00D01BE9">
            <w:pPr>
              <w:jc w:val="center"/>
              <w:textAlignment w:val="baseline"/>
              <w:rPr>
                <w:rFonts w:asciiTheme="minorHAnsi" w:hAnsiTheme="minorHAnsi"/>
                <w:sz w:val="20"/>
                <w:szCs w:val="20"/>
                <w:lang w:val="en-CA"/>
              </w:rPr>
            </w:pPr>
            <w:r w:rsidRPr="00F61249">
              <w:rPr>
                <w:rFonts w:asciiTheme="minorHAnsi" w:hAnsiTheme="minorHAnsi"/>
                <w:b/>
                <w:bCs/>
                <w:sz w:val="20"/>
                <w:szCs w:val="20"/>
              </w:rPr>
              <w:t>Guidance note for facilitator</w:t>
            </w:r>
          </w:p>
        </w:tc>
      </w:tr>
      <w:tr w:rsidR="005A5551" w:rsidRPr="00F61249" w14:paraId="1CC3464B" w14:textId="77777777" w:rsidTr="00F61249">
        <w:tc>
          <w:tcPr>
            <w:tcW w:w="1648" w:type="pct"/>
            <w:tcBorders>
              <w:top w:val="outset" w:sz="6" w:space="0" w:color="auto"/>
              <w:left w:val="single" w:sz="6" w:space="0" w:color="auto"/>
              <w:bottom w:val="single" w:sz="6" w:space="0" w:color="auto"/>
              <w:right w:val="single" w:sz="6" w:space="0" w:color="auto"/>
            </w:tcBorders>
            <w:shd w:val="clear" w:color="auto" w:fill="auto"/>
            <w:hideMark/>
          </w:tcPr>
          <w:p w14:paraId="305CBB98" w14:textId="579FF79F"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rPr>
              <w:t>Introduction</w:t>
            </w:r>
            <w:r w:rsidR="005A5551" w:rsidRPr="00F61249">
              <w:rPr>
                <w:rFonts w:asciiTheme="minorHAnsi" w:hAnsiTheme="minorHAnsi"/>
                <w:sz w:val="20"/>
                <w:szCs w:val="20"/>
              </w:rPr>
              <w:t> </w:t>
            </w:r>
            <w:r w:rsidR="005A5551" w:rsidRPr="00F61249">
              <w:rPr>
                <w:rFonts w:asciiTheme="minorHAnsi" w:hAnsiTheme="minorHAnsi"/>
                <w:sz w:val="20"/>
                <w:szCs w:val="20"/>
                <w:lang w:val="en-CA"/>
              </w:rPr>
              <w:t> </w:t>
            </w:r>
          </w:p>
        </w:tc>
        <w:tc>
          <w:tcPr>
            <w:tcW w:w="629" w:type="pct"/>
            <w:tcBorders>
              <w:top w:val="outset" w:sz="6" w:space="0" w:color="auto"/>
              <w:left w:val="outset" w:sz="6" w:space="0" w:color="auto"/>
              <w:bottom w:val="single" w:sz="6" w:space="0" w:color="auto"/>
              <w:right w:val="single" w:sz="6" w:space="0" w:color="auto"/>
            </w:tcBorders>
            <w:shd w:val="clear" w:color="auto" w:fill="auto"/>
            <w:hideMark/>
          </w:tcPr>
          <w:p w14:paraId="70957442" w14:textId="156D1138" w:rsidR="005A5551" w:rsidRPr="00F61249" w:rsidRDefault="009D6391" w:rsidP="00F61249">
            <w:pPr>
              <w:jc w:val="center"/>
              <w:textAlignment w:val="baseline"/>
              <w:rPr>
                <w:rFonts w:asciiTheme="minorHAnsi" w:hAnsiTheme="minorHAnsi"/>
                <w:sz w:val="20"/>
                <w:szCs w:val="20"/>
                <w:lang w:val="en-CA"/>
              </w:rPr>
            </w:pPr>
            <w:r>
              <w:rPr>
                <w:rFonts w:asciiTheme="minorHAnsi" w:hAnsiTheme="minorHAnsi"/>
                <w:sz w:val="20"/>
                <w:szCs w:val="20"/>
              </w:rPr>
              <w:t>5</w:t>
            </w:r>
            <w:r w:rsidR="00BE7B7F">
              <w:rPr>
                <w:rFonts w:asciiTheme="minorHAnsi" w:hAnsiTheme="minorHAnsi"/>
                <w:sz w:val="20"/>
                <w:szCs w:val="20"/>
              </w:rPr>
              <w:t>’</w:t>
            </w:r>
          </w:p>
        </w:tc>
        <w:tc>
          <w:tcPr>
            <w:tcW w:w="2723" w:type="pct"/>
            <w:tcBorders>
              <w:top w:val="outset" w:sz="6" w:space="0" w:color="auto"/>
              <w:left w:val="outset" w:sz="6" w:space="0" w:color="auto"/>
              <w:bottom w:val="single" w:sz="6" w:space="0" w:color="auto"/>
              <w:right w:val="single" w:sz="6" w:space="0" w:color="auto"/>
            </w:tcBorders>
            <w:shd w:val="clear" w:color="auto" w:fill="auto"/>
            <w:hideMark/>
          </w:tcPr>
          <w:p w14:paraId="3099F11A" w14:textId="5EDB0E7B"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lang w:val="en-CA"/>
              </w:rPr>
              <w:t>Participants share experience related to assessments</w:t>
            </w:r>
          </w:p>
        </w:tc>
      </w:tr>
      <w:tr w:rsidR="005A5551" w:rsidRPr="00F61249" w14:paraId="2CD84813" w14:textId="77777777" w:rsidTr="00F61249">
        <w:tc>
          <w:tcPr>
            <w:tcW w:w="1648" w:type="pct"/>
            <w:tcBorders>
              <w:top w:val="outset" w:sz="6" w:space="0" w:color="auto"/>
              <w:left w:val="single" w:sz="6" w:space="0" w:color="auto"/>
              <w:bottom w:val="single" w:sz="6" w:space="0" w:color="auto"/>
              <w:right w:val="single" w:sz="6" w:space="0" w:color="auto"/>
            </w:tcBorders>
            <w:shd w:val="clear" w:color="auto" w:fill="auto"/>
            <w:hideMark/>
          </w:tcPr>
          <w:p w14:paraId="0A6C688B" w14:textId="08567CDE"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rPr>
              <w:t>The Assessment Framework and the Role of the NC</w:t>
            </w:r>
            <w:r w:rsidR="005A5551" w:rsidRPr="00F61249">
              <w:rPr>
                <w:rFonts w:asciiTheme="minorHAnsi" w:hAnsiTheme="minorHAnsi"/>
                <w:sz w:val="20"/>
                <w:szCs w:val="20"/>
              </w:rPr>
              <w:t> </w:t>
            </w:r>
            <w:r w:rsidR="005A5551" w:rsidRPr="00F61249">
              <w:rPr>
                <w:rFonts w:asciiTheme="minorHAnsi" w:hAnsiTheme="minorHAnsi"/>
                <w:sz w:val="20"/>
                <w:szCs w:val="20"/>
                <w:lang w:val="en-CA"/>
              </w:rPr>
              <w:t> </w:t>
            </w:r>
          </w:p>
        </w:tc>
        <w:tc>
          <w:tcPr>
            <w:tcW w:w="629" w:type="pct"/>
            <w:tcBorders>
              <w:top w:val="outset" w:sz="6" w:space="0" w:color="auto"/>
              <w:left w:val="outset" w:sz="6" w:space="0" w:color="auto"/>
              <w:bottom w:val="single" w:sz="6" w:space="0" w:color="auto"/>
              <w:right w:val="single" w:sz="6" w:space="0" w:color="auto"/>
            </w:tcBorders>
            <w:shd w:val="clear" w:color="auto" w:fill="auto"/>
            <w:hideMark/>
          </w:tcPr>
          <w:p w14:paraId="7BF33FEF" w14:textId="217A6066" w:rsidR="005A5551" w:rsidRPr="00F61249" w:rsidRDefault="00241F79" w:rsidP="00F61249">
            <w:pPr>
              <w:jc w:val="center"/>
              <w:textAlignment w:val="baseline"/>
              <w:rPr>
                <w:rFonts w:asciiTheme="minorHAnsi" w:hAnsiTheme="minorHAnsi"/>
                <w:sz w:val="20"/>
                <w:szCs w:val="20"/>
                <w:lang w:val="en-CA"/>
              </w:rPr>
            </w:pPr>
            <w:r w:rsidRPr="00F61249">
              <w:rPr>
                <w:rFonts w:asciiTheme="minorHAnsi" w:hAnsiTheme="minorHAnsi"/>
                <w:sz w:val="20"/>
                <w:szCs w:val="20"/>
              </w:rPr>
              <w:t>30’</w:t>
            </w:r>
          </w:p>
        </w:tc>
        <w:tc>
          <w:tcPr>
            <w:tcW w:w="2723" w:type="pct"/>
            <w:tcBorders>
              <w:top w:val="outset" w:sz="6" w:space="0" w:color="auto"/>
              <w:left w:val="outset" w:sz="6" w:space="0" w:color="auto"/>
              <w:bottom w:val="single" w:sz="6" w:space="0" w:color="auto"/>
              <w:right w:val="single" w:sz="6" w:space="0" w:color="auto"/>
            </w:tcBorders>
            <w:shd w:val="clear" w:color="auto" w:fill="auto"/>
            <w:hideMark/>
          </w:tcPr>
          <w:p w14:paraId="669D4E72" w14:textId="77777777" w:rsidR="00BE7B7F" w:rsidRDefault="00BE7B7F" w:rsidP="002D6BAB">
            <w:pPr>
              <w:textAlignment w:val="baseline"/>
              <w:rPr>
                <w:rFonts w:asciiTheme="minorHAnsi" w:hAnsiTheme="minorHAnsi"/>
                <w:sz w:val="20"/>
                <w:szCs w:val="20"/>
              </w:rPr>
            </w:pPr>
            <w:r>
              <w:rPr>
                <w:rFonts w:asciiTheme="minorHAnsi" w:hAnsiTheme="minorHAnsi"/>
                <w:sz w:val="20"/>
                <w:szCs w:val="20"/>
              </w:rPr>
              <w:t>Overview of the Assessment Framework phases</w:t>
            </w:r>
          </w:p>
          <w:p w14:paraId="7E3EC541" w14:textId="77777777" w:rsidR="00BE7B7F" w:rsidRDefault="00BE7B7F" w:rsidP="002D6BAB">
            <w:pPr>
              <w:textAlignment w:val="baseline"/>
              <w:rPr>
                <w:rFonts w:asciiTheme="minorHAnsi" w:hAnsiTheme="minorHAnsi"/>
                <w:sz w:val="20"/>
                <w:szCs w:val="20"/>
                <w:lang w:val="en-CA"/>
              </w:rPr>
            </w:pPr>
            <w:r>
              <w:rPr>
                <w:rFonts w:asciiTheme="minorHAnsi" w:hAnsiTheme="minorHAnsi"/>
                <w:sz w:val="20"/>
                <w:szCs w:val="20"/>
                <w:lang w:val="en-CA"/>
              </w:rPr>
              <w:t>Assessment and analysis processes and outputs</w:t>
            </w:r>
          </w:p>
          <w:p w14:paraId="22D3A7C7" w14:textId="7B206C4C"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lang w:val="en-CA"/>
              </w:rPr>
              <w:t>Assessment and analysis and AAP</w:t>
            </w:r>
            <w:r w:rsidR="005A5551" w:rsidRPr="00F61249">
              <w:rPr>
                <w:rFonts w:asciiTheme="minorHAnsi" w:hAnsiTheme="minorHAnsi"/>
                <w:sz w:val="20"/>
                <w:szCs w:val="20"/>
                <w:lang w:val="en-CA"/>
              </w:rPr>
              <w:t> </w:t>
            </w:r>
          </w:p>
        </w:tc>
      </w:tr>
      <w:tr w:rsidR="005A5551" w:rsidRPr="00F61249" w14:paraId="41EDB687" w14:textId="77777777" w:rsidTr="00F61249">
        <w:tc>
          <w:tcPr>
            <w:tcW w:w="1648" w:type="pct"/>
            <w:tcBorders>
              <w:top w:val="outset" w:sz="6" w:space="0" w:color="auto"/>
              <w:left w:val="single" w:sz="6" w:space="0" w:color="auto"/>
              <w:bottom w:val="single" w:sz="6" w:space="0" w:color="auto"/>
              <w:right w:val="single" w:sz="6" w:space="0" w:color="auto"/>
            </w:tcBorders>
            <w:shd w:val="clear" w:color="auto" w:fill="auto"/>
            <w:hideMark/>
          </w:tcPr>
          <w:p w14:paraId="0051BF06" w14:textId="5A68F53A" w:rsidR="005A5551" w:rsidRPr="00F61249" w:rsidRDefault="002C6C0D" w:rsidP="002D6BAB">
            <w:pPr>
              <w:textAlignment w:val="baseline"/>
              <w:rPr>
                <w:rFonts w:asciiTheme="minorHAnsi" w:hAnsiTheme="minorHAnsi"/>
                <w:sz w:val="20"/>
                <w:szCs w:val="20"/>
                <w:lang w:val="en-CA"/>
              </w:rPr>
            </w:pPr>
            <w:r>
              <w:rPr>
                <w:rFonts w:asciiTheme="minorHAnsi" w:hAnsiTheme="minorHAnsi"/>
                <w:sz w:val="20"/>
                <w:szCs w:val="20"/>
              </w:rPr>
              <w:t>Group Work</w:t>
            </w:r>
            <w:r w:rsidR="00BE7B7F">
              <w:rPr>
                <w:rFonts w:asciiTheme="minorHAnsi" w:hAnsiTheme="minorHAnsi"/>
                <w:sz w:val="20"/>
                <w:szCs w:val="20"/>
              </w:rPr>
              <w:t>:  Working Together in Assessments</w:t>
            </w:r>
            <w:r w:rsidR="005A5551" w:rsidRPr="00F61249">
              <w:rPr>
                <w:rFonts w:asciiTheme="minorHAnsi" w:hAnsiTheme="minorHAnsi"/>
                <w:sz w:val="20"/>
                <w:szCs w:val="20"/>
                <w:lang w:val="en-CA"/>
              </w:rPr>
              <w:t> </w:t>
            </w:r>
          </w:p>
          <w:p w14:paraId="5B19EC8B" w14:textId="77777777" w:rsidR="005A5551" w:rsidRPr="00F61249" w:rsidRDefault="005A5551" w:rsidP="002D6BAB">
            <w:pPr>
              <w:textAlignment w:val="baseline"/>
              <w:rPr>
                <w:rFonts w:asciiTheme="minorHAnsi" w:hAnsiTheme="minorHAnsi"/>
                <w:sz w:val="20"/>
                <w:szCs w:val="20"/>
                <w:lang w:val="en-CA"/>
              </w:rPr>
            </w:pPr>
            <w:r w:rsidRPr="00F61249">
              <w:rPr>
                <w:rFonts w:asciiTheme="minorHAnsi" w:hAnsiTheme="minorHAnsi"/>
                <w:sz w:val="20"/>
                <w:szCs w:val="20"/>
                <w:lang w:val="en-CA"/>
              </w:rPr>
              <w:t> </w:t>
            </w:r>
          </w:p>
        </w:tc>
        <w:tc>
          <w:tcPr>
            <w:tcW w:w="629" w:type="pct"/>
            <w:tcBorders>
              <w:top w:val="outset" w:sz="6" w:space="0" w:color="auto"/>
              <w:left w:val="outset" w:sz="6" w:space="0" w:color="auto"/>
              <w:bottom w:val="single" w:sz="6" w:space="0" w:color="auto"/>
              <w:right w:val="single" w:sz="6" w:space="0" w:color="auto"/>
            </w:tcBorders>
            <w:shd w:val="clear" w:color="auto" w:fill="auto"/>
            <w:hideMark/>
          </w:tcPr>
          <w:p w14:paraId="38F914AD" w14:textId="6F19513E" w:rsidR="005A5551" w:rsidRPr="00F61249" w:rsidRDefault="00BE7B7F" w:rsidP="00F61249">
            <w:pPr>
              <w:jc w:val="center"/>
              <w:textAlignment w:val="baseline"/>
              <w:rPr>
                <w:rFonts w:asciiTheme="minorHAnsi" w:hAnsiTheme="minorHAnsi"/>
                <w:sz w:val="20"/>
                <w:szCs w:val="20"/>
                <w:lang w:val="en-CA"/>
              </w:rPr>
            </w:pPr>
            <w:r>
              <w:rPr>
                <w:rFonts w:asciiTheme="minorHAnsi" w:hAnsiTheme="minorHAnsi"/>
                <w:sz w:val="20"/>
                <w:szCs w:val="20"/>
              </w:rPr>
              <w:t>20</w:t>
            </w:r>
            <w:r w:rsidR="00241F79" w:rsidRPr="00F61249">
              <w:rPr>
                <w:rFonts w:asciiTheme="minorHAnsi" w:hAnsiTheme="minorHAnsi"/>
                <w:sz w:val="20"/>
                <w:szCs w:val="20"/>
                <w:lang w:val="en-CA"/>
              </w:rPr>
              <w:t>’</w:t>
            </w:r>
          </w:p>
        </w:tc>
        <w:tc>
          <w:tcPr>
            <w:tcW w:w="2723" w:type="pct"/>
            <w:tcBorders>
              <w:top w:val="outset" w:sz="6" w:space="0" w:color="auto"/>
              <w:left w:val="outset" w:sz="6" w:space="0" w:color="auto"/>
              <w:bottom w:val="single" w:sz="6" w:space="0" w:color="auto"/>
              <w:right w:val="single" w:sz="6" w:space="0" w:color="auto"/>
            </w:tcBorders>
            <w:shd w:val="clear" w:color="auto" w:fill="auto"/>
            <w:hideMark/>
          </w:tcPr>
          <w:p w14:paraId="6E07106A" w14:textId="77777777" w:rsidR="00BE7B7F" w:rsidRDefault="00BE7B7F" w:rsidP="002D6BAB">
            <w:pPr>
              <w:textAlignment w:val="baseline"/>
              <w:rPr>
                <w:rFonts w:asciiTheme="minorHAnsi" w:hAnsiTheme="minorHAnsi"/>
                <w:sz w:val="20"/>
                <w:szCs w:val="20"/>
              </w:rPr>
            </w:pPr>
            <w:r>
              <w:rPr>
                <w:rFonts w:asciiTheme="minorHAnsi" w:hAnsiTheme="minorHAnsi"/>
                <w:sz w:val="20"/>
                <w:szCs w:val="20"/>
              </w:rPr>
              <w:t>Discussion questions</w:t>
            </w:r>
          </w:p>
          <w:p w14:paraId="469AF675" w14:textId="7AD42AC3"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lang w:val="en-CA"/>
              </w:rPr>
              <w:t>Key messages</w:t>
            </w:r>
            <w:r w:rsidR="005A5551" w:rsidRPr="00F61249">
              <w:rPr>
                <w:rFonts w:asciiTheme="minorHAnsi" w:hAnsiTheme="minorHAnsi"/>
                <w:sz w:val="20"/>
                <w:szCs w:val="20"/>
                <w:lang w:val="en-CA"/>
              </w:rPr>
              <w:t xml:space="preserve"> </w:t>
            </w:r>
          </w:p>
        </w:tc>
      </w:tr>
    </w:tbl>
    <w:p w14:paraId="161E205A"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1CCBCB27" w14:textId="5759A809" w:rsidR="005A5551" w:rsidRPr="00F61249" w:rsidRDefault="005A5551" w:rsidP="005A5551">
      <w:pPr>
        <w:textAlignment w:val="baseline"/>
        <w:rPr>
          <w:rFonts w:asciiTheme="minorHAnsi" w:hAnsiTheme="minorHAnsi"/>
          <w:sz w:val="24"/>
          <w:lang w:val="en-CA"/>
        </w:rPr>
      </w:pPr>
      <w:r w:rsidRPr="00F61249">
        <w:rPr>
          <w:rFonts w:asciiTheme="minorHAnsi" w:hAnsiTheme="minorHAnsi"/>
          <w:b/>
          <w:bCs/>
          <w:sz w:val="24"/>
        </w:rPr>
        <w:t xml:space="preserve">Session </w:t>
      </w:r>
      <w:r w:rsidR="00F61249" w:rsidRPr="00F61249">
        <w:rPr>
          <w:rFonts w:asciiTheme="minorHAnsi" w:hAnsiTheme="minorHAnsi"/>
          <w:b/>
          <w:bCs/>
          <w:sz w:val="24"/>
        </w:rPr>
        <w:t>M</w:t>
      </w:r>
      <w:r w:rsidRPr="00F61249">
        <w:rPr>
          <w:rFonts w:asciiTheme="minorHAnsi" w:hAnsiTheme="minorHAnsi"/>
          <w:b/>
          <w:bCs/>
          <w:sz w:val="24"/>
        </w:rPr>
        <w:t>aterials:</w:t>
      </w:r>
      <w:r w:rsidRPr="00F61249">
        <w:rPr>
          <w:rFonts w:asciiTheme="minorHAnsi" w:hAnsiTheme="minorHAnsi"/>
          <w:sz w:val="24"/>
          <w:lang w:val="en-CA"/>
        </w:rPr>
        <w:t> </w:t>
      </w:r>
    </w:p>
    <w:p w14:paraId="2F351630" w14:textId="457981DC" w:rsidR="00D01BE9" w:rsidRDefault="00D01BE9" w:rsidP="005A5551">
      <w:pPr>
        <w:textAlignment w:val="baseline"/>
        <w:rPr>
          <w:rFonts w:asciiTheme="minorHAnsi" w:hAnsiTheme="minorHAnsi"/>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27"/>
        <w:gridCol w:w="3179"/>
        <w:gridCol w:w="3004"/>
      </w:tblGrid>
      <w:tr w:rsidR="00D01BE9" w:rsidRPr="00F61249" w14:paraId="17947040" w14:textId="39A61C1E" w:rsidTr="00237CB9">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50E8168C" w14:textId="77777777" w:rsidR="00D01BE9" w:rsidRPr="00F61249" w:rsidRDefault="00D01BE9" w:rsidP="00F61249">
            <w:pPr>
              <w:ind w:left="130"/>
              <w:jc w:val="center"/>
              <w:textAlignment w:val="baseline"/>
              <w:rPr>
                <w:rFonts w:asciiTheme="minorHAnsi" w:hAnsiTheme="minorHAnsi" w:cs="Times New Roman"/>
                <w:sz w:val="20"/>
                <w:szCs w:val="20"/>
                <w:lang w:val="en-CA"/>
              </w:rPr>
            </w:pPr>
            <w:bookmarkStart w:id="1" w:name="_Hlk496185799"/>
            <w:r w:rsidRPr="00F61249">
              <w:rPr>
                <w:rFonts w:asciiTheme="minorHAnsi" w:hAnsiTheme="minorHAnsi" w:cs="Times New Roman"/>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72B5C68F" w14:textId="602B6CEC" w:rsidR="00D01BE9" w:rsidRPr="00F61249" w:rsidRDefault="00D01BE9" w:rsidP="00F61249">
            <w:pPr>
              <w:ind w:left="143"/>
              <w:jc w:val="center"/>
              <w:textAlignment w:val="baseline"/>
              <w:rPr>
                <w:rFonts w:asciiTheme="minorHAnsi" w:hAnsiTheme="minorHAnsi" w:cs="Times New Roman"/>
                <w:b/>
                <w:bCs/>
                <w:sz w:val="20"/>
                <w:szCs w:val="20"/>
              </w:rPr>
            </w:pPr>
            <w:r w:rsidRPr="00F61249">
              <w:rPr>
                <w:rFonts w:asciiTheme="minorHAnsi" w:hAnsiTheme="minorHAnsi" w:cs="Times New Roman"/>
                <w:b/>
                <w:bCs/>
                <w:sz w:val="20"/>
                <w:szCs w:val="20"/>
              </w:rPr>
              <w:t xml:space="preserve">HO=Handouts (1 per person) and </w:t>
            </w:r>
          </w:p>
          <w:p w14:paraId="428F43A6" w14:textId="77777777" w:rsidR="00D01BE9" w:rsidRPr="00F61249" w:rsidRDefault="00D01BE9" w:rsidP="00F61249">
            <w:pPr>
              <w:ind w:left="143"/>
              <w:jc w:val="center"/>
              <w:textAlignment w:val="baseline"/>
              <w:rPr>
                <w:rFonts w:asciiTheme="minorHAnsi" w:hAnsiTheme="minorHAnsi" w:cs="Times New Roman"/>
                <w:b/>
                <w:bCs/>
                <w:sz w:val="20"/>
                <w:szCs w:val="20"/>
                <w:lang w:val="en-US"/>
              </w:rPr>
            </w:pPr>
            <w:r w:rsidRPr="00F61249">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D232022" w14:textId="2C877815" w:rsidR="00D01BE9" w:rsidRPr="00F61249" w:rsidRDefault="00D01BE9" w:rsidP="00F61249">
            <w:pPr>
              <w:ind w:left="84"/>
              <w:jc w:val="center"/>
              <w:textAlignment w:val="baseline"/>
              <w:rPr>
                <w:rFonts w:asciiTheme="minorHAnsi" w:hAnsiTheme="minorHAnsi" w:cs="Times New Roman"/>
                <w:sz w:val="20"/>
                <w:szCs w:val="20"/>
                <w:lang w:val="en-CA"/>
              </w:rPr>
            </w:pPr>
            <w:r w:rsidRPr="00F61249">
              <w:rPr>
                <w:rFonts w:asciiTheme="minorHAnsi" w:hAnsiTheme="minorHAnsi" w:cs="Times New Roman"/>
                <w:b/>
                <w:bCs/>
                <w:sz w:val="20"/>
                <w:szCs w:val="20"/>
              </w:rPr>
              <w:t>Electronic References</w:t>
            </w:r>
          </w:p>
        </w:tc>
      </w:tr>
      <w:bookmarkEnd w:id="1"/>
      <w:tr w:rsidR="005A5551" w:rsidRPr="00F61249" w14:paraId="20A86F5A" w14:textId="77777777" w:rsidTr="00F61249">
        <w:tc>
          <w:tcPr>
            <w:tcW w:w="1569" w:type="pct"/>
            <w:tcBorders>
              <w:top w:val="outset" w:sz="6" w:space="0" w:color="auto"/>
              <w:left w:val="single" w:sz="6" w:space="0" w:color="auto"/>
              <w:bottom w:val="single" w:sz="6" w:space="0" w:color="auto"/>
              <w:right w:val="single" w:sz="6" w:space="0" w:color="auto"/>
            </w:tcBorders>
            <w:shd w:val="clear" w:color="auto" w:fill="auto"/>
            <w:hideMark/>
          </w:tcPr>
          <w:p w14:paraId="6A107B01" w14:textId="09B993CC" w:rsidR="005A5551" w:rsidRPr="00F61249" w:rsidRDefault="00D01BE9" w:rsidP="00F61249">
            <w:pPr>
              <w:ind w:left="130"/>
              <w:textAlignment w:val="baseline"/>
              <w:rPr>
                <w:rFonts w:asciiTheme="minorHAnsi" w:hAnsiTheme="minorHAnsi"/>
                <w:sz w:val="20"/>
                <w:szCs w:val="20"/>
                <w:lang w:val="en-CA"/>
              </w:rPr>
            </w:pPr>
            <w:r w:rsidRPr="00F61249">
              <w:rPr>
                <w:rFonts w:asciiTheme="minorHAnsi" w:hAnsiTheme="minorHAnsi"/>
                <w:sz w:val="20"/>
                <w:szCs w:val="20"/>
                <w:lang w:val="en-US"/>
              </w:rPr>
              <w:t>PowerPoint presentation</w:t>
            </w:r>
          </w:p>
          <w:p w14:paraId="11C11392" w14:textId="77777777" w:rsidR="00D01BE9" w:rsidRPr="00F61249" w:rsidRDefault="00D01BE9" w:rsidP="00F61249">
            <w:pPr>
              <w:ind w:left="130"/>
              <w:textAlignment w:val="baseline"/>
              <w:rPr>
                <w:rFonts w:asciiTheme="minorHAnsi" w:hAnsiTheme="minorHAnsi"/>
                <w:sz w:val="20"/>
                <w:szCs w:val="20"/>
                <w:lang w:val="en-CA"/>
              </w:rPr>
            </w:pPr>
            <w:r w:rsidRPr="00F61249">
              <w:rPr>
                <w:rFonts w:asciiTheme="minorHAnsi" w:hAnsiTheme="minorHAnsi"/>
                <w:sz w:val="20"/>
                <w:szCs w:val="20"/>
                <w:lang w:val="en-US"/>
              </w:rPr>
              <w:t>Flipcharts</w:t>
            </w:r>
          </w:p>
          <w:p w14:paraId="18CB932C" w14:textId="37187885" w:rsidR="005A5551" w:rsidRPr="00F61249" w:rsidRDefault="00D01BE9" w:rsidP="00F61249">
            <w:pPr>
              <w:ind w:left="130"/>
              <w:textAlignment w:val="baseline"/>
              <w:rPr>
                <w:rFonts w:asciiTheme="minorHAnsi" w:hAnsiTheme="minorHAnsi"/>
                <w:sz w:val="20"/>
                <w:szCs w:val="20"/>
                <w:lang w:val="en-CA"/>
              </w:rPr>
            </w:pPr>
            <w:r w:rsidRPr="00F61249">
              <w:rPr>
                <w:rFonts w:asciiTheme="minorHAnsi" w:hAnsiTheme="minorHAnsi"/>
                <w:sz w:val="20"/>
                <w:szCs w:val="20"/>
                <w:lang w:val="en-US"/>
              </w:rPr>
              <w:t>M</w:t>
            </w:r>
            <w:r w:rsidR="005A5551" w:rsidRPr="00F61249">
              <w:rPr>
                <w:rFonts w:asciiTheme="minorHAnsi" w:hAnsiTheme="minorHAnsi"/>
                <w:sz w:val="20"/>
                <w:szCs w:val="20"/>
                <w:lang w:val="en-US"/>
              </w:rPr>
              <w:t>arkers</w:t>
            </w:r>
            <w:r w:rsidR="005A5551" w:rsidRPr="00F61249">
              <w:rPr>
                <w:rFonts w:asciiTheme="minorHAnsi" w:hAnsiTheme="minorHAnsi"/>
                <w:sz w:val="20"/>
                <w:szCs w:val="20"/>
                <w:lang w:val="en-CA"/>
              </w:rPr>
              <w:t> </w:t>
            </w:r>
          </w:p>
        </w:tc>
        <w:tc>
          <w:tcPr>
            <w:tcW w:w="1764" w:type="pct"/>
            <w:tcBorders>
              <w:top w:val="outset" w:sz="6" w:space="0" w:color="auto"/>
              <w:left w:val="outset" w:sz="6" w:space="0" w:color="auto"/>
              <w:bottom w:val="single" w:sz="6" w:space="0" w:color="auto"/>
              <w:right w:val="single" w:sz="6" w:space="0" w:color="auto"/>
            </w:tcBorders>
            <w:shd w:val="clear" w:color="auto" w:fill="auto"/>
            <w:hideMark/>
          </w:tcPr>
          <w:p w14:paraId="6E852578" w14:textId="4660C4F3" w:rsidR="005A5551" w:rsidRPr="00237CB9" w:rsidRDefault="00ED3EF0" w:rsidP="00237CB9">
            <w:pPr>
              <w:textAlignment w:val="baseline"/>
              <w:rPr>
                <w:rFonts w:asciiTheme="minorHAnsi" w:hAnsiTheme="minorHAnsi"/>
                <w:sz w:val="20"/>
                <w:szCs w:val="20"/>
                <w:lang w:val="en-CA"/>
              </w:rPr>
            </w:pPr>
            <w:r>
              <w:rPr>
                <w:rFonts w:asciiTheme="minorHAnsi" w:hAnsiTheme="minorHAnsi"/>
                <w:sz w:val="20"/>
                <w:szCs w:val="20"/>
                <w:lang w:val="en-US"/>
              </w:rPr>
              <w:t xml:space="preserve">2.4 HO Costing of the </w:t>
            </w:r>
            <w:proofErr w:type="spellStart"/>
            <w:r>
              <w:rPr>
                <w:rFonts w:asciiTheme="minorHAnsi" w:hAnsiTheme="minorHAnsi"/>
                <w:sz w:val="20"/>
                <w:szCs w:val="20"/>
                <w:lang w:val="en-US"/>
              </w:rPr>
              <w:t>NiECG</w:t>
            </w:r>
            <w:proofErr w:type="spellEnd"/>
            <w:r>
              <w:rPr>
                <w:rFonts w:asciiTheme="minorHAnsi" w:hAnsiTheme="minorHAnsi"/>
                <w:sz w:val="20"/>
                <w:szCs w:val="20"/>
                <w:lang w:val="en-US"/>
              </w:rPr>
              <w:t xml:space="preserve"> Response</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3B6FEC88" w14:textId="3CE7AF9C"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US"/>
              </w:rPr>
              <w:t>HNO Templates Guidance</w:t>
            </w:r>
          </w:p>
          <w:p w14:paraId="6292B216" w14:textId="48797B52" w:rsidR="005A5551"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IPC Guidance</w:t>
            </w:r>
          </w:p>
          <w:p w14:paraId="60CAD39C" w14:textId="0A2DA1BA"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MIRA Guidance</w:t>
            </w:r>
          </w:p>
          <w:p w14:paraId="5C056A59" w14:textId="490F87E5"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GEGA- Humanitarian Needs Assessment</w:t>
            </w:r>
          </w:p>
          <w:p w14:paraId="11554ABA" w14:textId="0B264349"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NCA Guidance</w:t>
            </w:r>
          </w:p>
          <w:p w14:paraId="52DA1466" w14:textId="72715AD3"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Nutrition Cluster Indicator Registry</w:t>
            </w:r>
          </w:p>
          <w:p w14:paraId="402C2E56" w14:textId="46F019D8"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Nutrition Indicators Table</w:t>
            </w:r>
          </w:p>
          <w:p w14:paraId="2A3A7BB4" w14:textId="35399E9F"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Ops Guidance Summary</w:t>
            </w:r>
          </w:p>
        </w:tc>
      </w:tr>
    </w:tbl>
    <w:p w14:paraId="78C483B1"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25FD1FC1"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58ECFF73" w14:textId="77777777" w:rsidR="003F4E8D" w:rsidRDefault="003F4E8D">
      <w:pPr>
        <w:spacing w:after="200" w:line="276" w:lineRule="auto"/>
        <w:rPr>
          <w:rFonts w:asciiTheme="minorHAnsi" w:hAnsiTheme="minorHAnsi"/>
          <w:b/>
          <w:bCs/>
          <w:sz w:val="24"/>
        </w:rPr>
      </w:pPr>
      <w:r>
        <w:rPr>
          <w:rFonts w:asciiTheme="minorHAnsi" w:hAnsiTheme="minorHAnsi"/>
          <w:b/>
          <w:bCs/>
          <w:sz w:val="24"/>
        </w:rPr>
        <w:br w:type="page"/>
      </w:r>
    </w:p>
    <w:p w14:paraId="7AB7EBBA" w14:textId="4BCED5CD" w:rsidR="005A5551" w:rsidRPr="00F61249" w:rsidRDefault="005A5551" w:rsidP="005A5551">
      <w:pPr>
        <w:textAlignment w:val="baseline"/>
        <w:rPr>
          <w:rFonts w:asciiTheme="minorHAnsi" w:hAnsiTheme="minorHAnsi"/>
          <w:sz w:val="24"/>
          <w:lang w:val="en-CA"/>
        </w:rPr>
      </w:pPr>
      <w:r w:rsidRPr="00F61249">
        <w:rPr>
          <w:rFonts w:asciiTheme="minorHAnsi" w:hAnsiTheme="minorHAnsi"/>
          <w:b/>
          <w:bCs/>
          <w:sz w:val="24"/>
        </w:rPr>
        <w:lastRenderedPageBreak/>
        <w:t xml:space="preserve">Facilitator </w:t>
      </w:r>
      <w:r w:rsidR="00F61249" w:rsidRPr="00F61249">
        <w:rPr>
          <w:rFonts w:asciiTheme="minorHAnsi" w:hAnsiTheme="minorHAnsi"/>
          <w:b/>
          <w:bCs/>
          <w:sz w:val="24"/>
        </w:rPr>
        <w:t>N</w:t>
      </w:r>
      <w:r w:rsidRPr="00F61249">
        <w:rPr>
          <w:rFonts w:asciiTheme="minorHAnsi" w:hAnsiTheme="minorHAnsi"/>
          <w:b/>
          <w:bCs/>
          <w:sz w:val="24"/>
        </w:rPr>
        <w:t>otes</w:t>
      </w:r>
      <w:r w:rsidR="00F61249" w:rsidRPr="00F61249">
        <w:rPr>
          <w:rFonts w:asciiTheme="minorHAnsi" w:hAnsiTheme="minorHAnsi"/>
          <w:sz w:val="24"/>
          <w:lang w:val="en-CA"/>
        </w:rPr>
        <w:t>:</w:t>
      </w:r>
    </w:p>
    <w:p w14:paraId="7CDB3CBF"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4CA40247" w14:textId="041C5448" w:rsidR="005A5551" w:rsidRPr="00F61249" w:rsidRDefault="005A5551" w:rsidP="005A5551">
      <w:pPr>
        <w:textAlignment w:val="baseline"/>
        <w:rPr>
          <w:rFonts w:asciiTheme="minorHAnsi" w:hAnsiTheme="minorHAnsi"/>
          <w:u w:val="single"/>
          <w:lang w:val="en-CA"/>
        </w:rPr>
      </w:pPr>
      <w:r w:rsidRPr="00F61249">
        <w:rPr>
          <w:rFonts w:asciiTheme="minorHAnsi" w:hAnsiTheme="minorHAnsi"/>
          <w:b/>
          <w:bCs/>
          <w:u w:val="single"/>
        </w:rPr>
        <w:t>The Assessment Framework</w:t>
      </w:r>
      <w:r w:rsidR="00975BDE">
        <w:rPr>
          <w:rFonts w:asciiTheme="minorHAnsi" w:hAnsiTheme="minorHAnsi"/>
          <w:b/>
          <w:bCs/>
          <w:u w:val="single"/>
        </w:rPr>
        <w:t xml:space="preserve"> (</w:t>
      </w:r>
      <w:r w:rsidR="009D6391">
        <w:rPr>
          <w:rFonts w:asciiTheme="minorHAnsi" w:hAnsiTheme="minorHAnsi"/>
          <w:b/>
          <w:bCs/>
          <w:u w:val="single"/>
        </w:rPr>
        <w:t>5</w:t>
      </w:r>
      <w:r w:rsidRPr="00F61249">
        <w:rPr>
          <w:rFonts w:asciiTheme="minorHAnsi" w:hAnsiTheme="minorHAnsi"/>
          <w:b/>
          <w:bCs/>
          <w:u w:val="single"/>
        </w:rPr>
        <w:t xml:space="preserve"> minute</w:t>
      </w:r>
      <w:r w:rsidR="00975BDE">
        <w:rPr>
          <w:rFonts w:asciiTheme="minorHAnsi" w:hAnsiTheme="minorHAnsi"/>
          <w:b/>
          <w:bCs/>
          <w:u w:val="single"/>
        </w:rPr>
        <w:t>s)</w:t>
      </w:r>
      <w:r w:rsidRPr="00F61249">
        <w:rPr>
          <w:rFonts w:asciiTheme="minorHAnsi" w:hAnsiTheme="minorHAnsi"/>
          <w:u w:val="single"/>
          <w:lang w:val="en-CA"/>
        </w:rPr>
        <w:t> </w:t>
      </w:r>
    </w:p>
    <w:p w14:paraId="03D97391" w14:textId="7F45732D" w:rsidR="004B6D42" w:rsidRPr="00237CB9" w:rsidRDefault="004B6D42" w:rsidP="004B6D42">
      <w:pPr>
        <w:rPr>
          <w:rFonts w:asciiTheme="minorHAnsi" w:hAnsiTheme="minorHAnsi"/>
          <w:bCs/>
          <w:sz w:val="20"/>
        </w:rPr>
      </w:pPr>
      <w:r w:rsidRPr="00237CB9">
        <w:rPr>
          <w:rFonts w:asciiTheme="minorHAnsi" w:hAnsiTheme="minorHAnsi"/>
          <w:bCs/>
          <w:sz w:val="20"/>
        </w:rPr>
        <w:t>Show the PowerPoint with the HPC and where we are within the cycle. Note that Needs Assessment and Analysis are a critical foundation for cluster response, planning, delivering and monitoring of the context.</w:t>
      </w:r>
    </w:p>
    <w:p w14:paraId="3CF15B83" w14:textId="77777777" w:rsidR="004B6D42" w:rsidRPr="00237CB9" w:rsidRDefault="004B6D42" w:rsidP="005A5551">
      <w:pPr>
        <w:textAlignment w:val="baseline"/>
        <w:rPr>
          <w:rFonts w:asciiTheme="minorHAnsi" w:hAnsiTheme="minorHAnsi"/>
          <w:sz w:val="20"/>
        </w:rPr>
      </w:pPr>
    </w:p>
    <w:p w14:paraId="14EC634A" w14:textId="3BE750B2" w:rsidR="00BE7B7F" w:rsidRPr="00BE7B7F" w:rsidRDefault="00BE7B7F">
      <w:pPr>
        <w:rPr>
          <w:rFonts w:asciiTheme="minorHAnsi" w:hAnsiTheme="minorHAnsi"/>
          <w:b/>
          <w:u w:val="single"/>
          <w:lang w:val="en-CA"/>
        </w:rPr>
      </w:pPr>
      <w:r w:rsidRPr="00BE7B7F">
        <w:rPr>
          <w:rFonts w:asciiTheme="minorHAnsi" w:hAnsiTheme="minorHAnsi"/>
          <w:b/>
          <w:u w:val="single"/>
          <w:lang w:val="en-CA"/>
        </w:rPr>
        <w:t>The Assessment Framework and Role of the Nutrition Cluster (30 minutes)</w:t>
      </w:r>
    </w:p>
    <w:p w14:paraId="740885CA" w14:textId="1B603DDF" w:rsidR="00591B60" w:rsidRPr="00237CB9" w:rsidRDefault="1229AC74">
      <w:pPr>
        <w:rPr>
          <w:rFonts w:asciiTheme="minorHAnsi" w:hAnsiTheme="minorHAnsi"/>
          <w:sz w:val="20"/>
          <w:szCs w:val="20"/>
          <w:lang w:val="en-CA"/>
        </w:rPr>
      </w:pPr>
      <w:r w:rsidRPr="00237CB9">
        <w:rPr>
          <w:rFonts w:asciiTheme="minorHAnsi" w:hAnsiTheme="minorHAnsi"/>
          <w:sz w:val="20"/>
          <w:szCs w:val="20"/>
          <w:lang w:val="en-CA"/>
        </w:rPr>
        <w:t>Then introduce the slides on the</w:t>
      </w:r>
      <w:r w:rsidR="009D6391" w:rsidRPr="00237CB9">
        <w:rPr>
          <w:rFonts w:asciiTheme="minorHAnsi" w:hAnsiTheme="minorHAnsi"/>
          <w:b/>
          <w:sz w:val="20"/>
          <w:szCs w:val="20"/>
          <w:lang w:val="en-CA"/>
        </w:rPr>
        <w:t xml:space="preserve"> </w:t>
      </w:r>
      <w:r w:rsidR="00591B60" w:rsidRPr="00237CB9">
        <w:rPr>
          <w:rFonts w:asciiTheme="minorHAnsi" w:hAnsiTheme="minorHAnsi"/>
          <w:b/>
          <w:sz w:val="20"/>
          <w:szCs w:val="20"/>
          <w:lang w:val="en-CA"/>
        </w:rPr>
        <w:t xml:space="preserve">Coordinated Assessment Framework and Phases. </w:t>
      </w:r>
      <w:r w:rsidR="00591B60" w:rsidRPr="00237CB9">
        <w:rPr>
          <w:rFonts w:asciiTheme="minorHAnsi" w:hAnsiTheme="minorHAnsi"/>
          <w:sz w:val="20"/>
          <w:szCs w:val="20"/>
          <w:lang w:val="en-CA"/>
        </w:rPr>
        <w:t>Cover the Sudden Onset phases and point out:</w:t>
      </w:r>
    </w:p>
    <w:p w14:paraId="5B92ECFE" w14:textId="379FB7A2" w:rsidR="00591B60" w:rsidRPr="00237CB9" w:rsidRDefault="00591B60" w:rsidP="00591B60">
      <w:pPr>
        <w:pStyle w:val="ListParagraph"/>
        <w:numPr>
          <w:ilvl w:val="0"/>
          <w:numId w:val="18"/>
        </w:numPr>
        <w:rPr>
          <w:rFonts w:asciiTheme="minorHAnsi" w:hAnsiTheme="minorHAnsi"/>
          <w:sz w:val="20"/>
          <w:szCs w:val="20"/>
          <w:lang w:val="en-CA"/>
        </w:rPr>
      </w:pPr>
      <w:r w:rsidRPr="00237CB9">
        <w:rPr>
          <w:rFonts w:asciiTheme="minorHAnsi" w:hAnsiTheme="minorHAnsi"/>
          <w:sz w:val="20"/>
          <w:szCs w:val="20"/>
          <w:lang w:val="en-CA"/>
        </w:rPr>
        <w:t xml:space="preserve">In Phases 1 and 2 </w:t>
      </w:r>
      <w:r w:rsidR="00BE7B7F" w:rsidRPr="00237CB9">
        <w:rPr>
          <w:rFonts w:asciiTheme="minorHAnsi" w:hAnsiTheme="minorHAnsi"/>
          <w:sz w:val="20"/>
          <w:szCs w:val="20"/>
          <w:lang w:val="en-CA"/>
        </w:rPr>
        <w:t>the focus is gaining a basic understanding of</w:t>
      </w:r>
      <w:r w:rsidRPr="00237CB9">
        <w:rPr>
          <w:rFonts w:asciiTheme="minorHAnsi" w:hAnsiTheme="minorHAnsi"/>
          <w:sz w:val="20"/>
          <w:szCs w:val="20"/>
          <w:lang w:val="en-CA"/>
        </w:rPr>
        <w:t xml:space="preserve"> the big picture. Remember that in nutrition, it often takes months for any nutrition problems to develop. No one will ask the Global Acute Malnutrition (GAM) rate</w:t>
      </w:r>
      <w:r w:rsidR="00BE7B7F" w:rsidRPr="00237CB9">
        <w:rPr>
          <w:rFonts w:asciiTheme="minorHAnsi" w:hAnsiTheme="minorHAnsi"/>
          <w:sz w:val="20"/>
          <w:szCs w:val="20"/>
          <w:lang w:val="en-CA"/>
        </w:rPr>
        <w:t xml:space="preserve"> at this point</w:t>
      </w:r>
      <w:r w:rsidRPr="00237CB9">
        <w:rPr>
          <w:rFonts w:asciiTheme="minorHAnsi" w:hAnsiTheme="minorHAnsi"/>
          <w:sz w:val="20"/>
          <w:szCs w:val="20"/>
          <w:lang w:val="en-CA"/>
        </w:rPr>
        <w:t xml:space="preserve">, but </w:t>
      </w:r>
      <w:r w:rsidR="00BE7B7F" w:rsidRPr="00237CB9">
        <w:rPr>
          <w:rFonts w:asciiTheme="minorHAnsi" w:hAnsiTheme="minorHAnsi"/>
          <w:sz w:val="20"/>
          <w:szCs w:val="20"/>
          <w:lang w:val="en-CA"/>
        </w:rPr>
        <w:t>the NC</w:t>
      </w:r>
      <w:r w:rsidRPr="00237CB9">
        <w:rPr>
          <w:rFonts w:asciiTheme="minorHAnsi" w:hAnsiTheme="minorHAnsi"/>
          <w:sz w:val="20"/>
          <w:szCs w:val="20"/>
          <w:lang w:val="en-CA"/>
        </w:rPr>
        <w:t xml:space="preserve"> may </w:t>
      </w:r>
      <w:r w:rsidR="00BE7B7F" w:rsidRPr="00237CB9">
        <w:rPr>
          <w:rFonts w:asciiTheme="minorHAnsi" w:hAnsiTheme="minorHAnsi"/>
          <w:sz w:val="20"/>
          <w:szCs w:val="20"/>
          <w:lang w:val="en-CA"/>
        </w:rPr>
        <w:t>need to voice</w:t>
      </w:r>
      <w:r w:rsidRPr="00237CB9">
        <w:rPr>
          <w:rFonts w:asciiTheme="minorHAnsi" w:hAnsiTheme="minorHAnsi"/>
          <w:sz w:val="20"/>
          <w:szCs w:val="20"/>
          <w:lang w:val="en-CA"/>
        </w:rPr>
        <w:t xml:space="preserve"> concerns </w:t>
      </w:r>
      <w:r w:rsidR="00BE7B7F" w:rsidRPr="00237CB9">
        <w:rPr>
          <w:rFonts w:asciiTheme="minorHAnsi" w:hAnsiTheme="minorHAnsi"/>
          <w:sz w:val="20"/>
          <w:szCs w:val="20"/>
          <w:lang w:val="en-CA"/>
        </w:rPr>
        <w:t xml:space="preserve">about </w:t>
      </w:r>
      <w:r w:rsidRPr="00237CB9">
        <w:rPr>
          <w:rFonts w:asciiTheme="minorHAnsi" w:hAnsiTheme="minorHAnsi"/>
          <w:sz w:val="20"/>
          <w:szCs w:val="20"/>
          <w:lang w:val="en-CA"/>
        </w:rPr>
        <w:t xml:space="preserve">the situation </w:t>
      </w:r>
      <w:r w:rsidR="00BE7B7F" w:rsidRPr="00237CB9">
        <w:rPr>
          <w:rFonts w:asciiTheme="minorHAnsi" w:hAnsiTheme="minorHAnsi"/>
          <w:sz w:val="20"/>
          <w:szCs w:val="20"/>
          <w:lang w:val="en-CA"/>
        </w:rPr>
        <w:t>deteriorating due to the circumstances</w:t>
      </w:r>
      <w:r w:rsidRPr="00237CB9">
        <w:rPr>
          <w:rFonts w:asciiTheme="minorHAnsi" w:hAnsiTheme="minorHAnsi"/>
          <w:sz w:val="20"/>
          <w:szCs w:val="20"/>
          <w:lang w:val="en-CA"/>
        </w:rPr>
        <w:t xml:space="preserve">. </w:t>
      </w:r>
      <w:r w:rsidR="00975BDE" w:rsidRPr="00237CB9">
        <w:rPr>
          <w:rFonts w:asciiTheme="minorHAnsi" w:hAnsiTheme="minorHAnsi"/>
          <w:sz w:val="20"/>
          <w:szCs w:val="20"/>
          <w:lang w:val="en-CA"/>
        </w:rPr>
        <w:t>For example, the</w:t>
      </w:r>
      <w:r w:rsidR="008C4F10" w:rsidRPr="00237CB9">
        <w:rPr>
          <w:rFonts w:asciiTheme="minorHAnsi" w:hAnsiTheme="minorHAnsi"/>
          <w:sz w:val="20"/>
          <w:szCs w:val="20"/>
          <w:lang w:val="en-CA"/>
        </w:rPr>
        <w:t xml:space="preserve"> NC would not be doing anthropometric measurements in a Multi Cluster Initial Rapid Assessment (MIRA)</w:t>
      </w:r>
      <w:r w:rsidR="00975BDE" w:rsidRPr="00237CB9">
        <w:rPr>
          <w:rFonts w:asciiTheme="minorHAnsi" w:hAnsiTheme="minorHAnsi"/>
          <w:sz w:val="20"/>
          <w:szCs w:val="20"/>
          <w:lang w:val="en-CA"/>
        </w:rPr>
        <w:t>. I</w:t>
      </w:r>
      <w:r w:rsidR="008C4F10" w:rsidRPr="00237CB9">
        <w:rPr>
          <w:rFonts w:asciiTheme="minorHAnsi" w:hAnsiTheme="minorHAnsi"/>
          <w:sz w:val="20"/>
          <w:szCs w:val="20"/>
          <w:lang w:val="en-CA"/>
        </w:rPr>
        <w:t>n this phase. It would take too much time.</w:t>
      </w:r>
    </w:p>
    <w:p w14:paraId="6FFECECB" w14:textId="450599A6" w:rsidR="00591B60" w:rsidRPr="00237CB9" w:rsidRDefault="00591B60" w:rsidP="00591B60">
      <w:pPr>
        <w:pStyle w:val="ListParagraph"/>
        <w:numPr>
          <w:ilvl w:val="0"/>
          <w:numId w:val="18"/>
        </w:numPr>
        <w:rPr>
          <w:rFonts w:asciiTheme="minorHAnsi" w:hAnsiTheme="minorHAnsi"/>
          <w:sz w:val="20"/>
          <w:szCs w:val="20"/>
          <w:lang w:val="en-CA"/>
        </w:rPr>
      </w:pPr>
      <w:r w:rsidRPr="00237CB9">
        <w:rPr>
          <w:rFonts w:asciiTheme="minorHAnsi" w:hAnsiTheme="minorHAnsi"/>
          <w:sz w:val="20"/>
          <w:szCs w:val="20"/>
          <w:lang w:val="en-CA"/>
        </w:rPr>
        <w:t xml:space="preserve">In the next phases we begin planning SMART surveys… We </w:t>
      </w:r>
      <w:r w:rsidR="00BE7B7F" w:rsidRPr="00237CB9">
        <w:rPr>
          <w:rFonts w:asciiTheme="minorHAnsi" w:hAnsiTheme="minorHAnsi"/>
          <w:sz w:val="20"/>
          <w:szCs w:val="20"/>
          <w:lang w:val="en-CA"/>
        </w:rPr>
        <w:t>conduct more</w:t>
      </w:r>
      <w:r w:rsidRPr="00237CB9">
        <w:rPr>
          <w:rFonts w:asciiTheme="minorHAnsi" w:hAnsiTheme="minorHAnsi"/>
          <w:sz w:val="20"/>
          <w:szCs w:val="20"/>
          <w:lang w:val="en-CA"/>
        </w:rPr>
        <w:t xml:space="preserve"> in</w:t>
      </w:r>
      <w:r w:rsidR="00573821" w:rsidRPr="00237CB9">
        <w:rPr>
          <w:rFonts w:asciiTheme="minorHAnsi" w:hAnsiTheme="minorHAnsi"/>
          <w:sz w:val="20"/>
          <w:szCs w:val="20"/>
          <w:lang w:val="en-CA"/>
        </w:rPr>
        <w:t>-</w:t>
      </w:r>
      <w:r w:rsidRPr="00237CB9">
        <w:rPr>
          <w:rFonts w:asciiTheme="minorHAnsi" w:hAnsiTheme="minorHAnsi"/>
          <w:sz w:val="20"/>
          <w:szCs w:val="20"/>
          <w:lang w:val="en-CA"/>
        </w:rPr>
        <w:t>depth analysis in Phases 3 and 4.</w:t>
      </w:r>
    </w:p>
    <w:p w14:paraId="2751DBAB" w14:textId="7DCDCBD5" w:rsidR="00BE7B7F" w:rsidRPr="00237CB9" w:rsidRDefault="00BE7B7F" w:rsidP="00591B60">
      <w:pPr>
        <w:pStyle w:val="ListParagraph"/>
        <w:numPr>
          <w:ilvl w:val="0"/>
          <w:numId w:val="18"/>
        </w:numPr>
        <w:rPr>
          <w:rFonts w:asciiTheme="minorHAnsi" w:hAnsiTheme="minorHAnsi"/>
          <w:sz w:val="20"/>
          <w:szCs w:val="20"/>
          <w:lang w:val="en-CA"/>
        </w:rPr>
      </w:pPr>
      <w:r w:rsidRPr="00237CB9">
        <w:rPr>
          <w:rFonts w:asciiTheme="minorHAnsi" w:hAnsiTheme="minorHAnsi"/>
          <w:sz w:val="20"/>
          <w:szCs w:val="20"/>
          <w:lang w:val="en-CA"/>
        </w:rPr>
        <w:t>Phase 0-Preparedness can save partners significant amount of time. It means that the cluster partners agree the roles and responsibilities of actors in future rapid assessments as well as the indicators, tools and approaches to be used when the next disaster occurs.</w:t>
      </w:r>
    </w:p>
    <w:p w14:paraId="5290FD3A" w14:textId="2263D0DA" w:rsidR="00591B60" w:rsidRPr="00237CB9" w:rsidRDefault="00591B60" w:rsidP="00591B60">
      <w:pPr>
        <w:rPr>
          <w:rFonts w:asciiTheme="minorHAnsi" w:hAnsiTheme="minorHAnsi"/>
          <w:sz w:val="20"/>
          <w:szCs w:val="20"/>
          <w:lang w:val="en-CA"/>
        </w:rPr>
      </w:pPr>
    </w:p>
    <w:p w14:paraId="48433A8D" w14:textId="61AAAC41" w:rsidR="00591B60" w:rsidRPr="00237CB9" w:rsidRDefault="00591B60" w:rsidP="00591B60">
      <w:pPr>
        <w:rPr>
          <w:rFonts w:asciiTheme="minorHAnsi" w:hAnsiTheme="minorHAnsi"/>
          <w:sz w:val="20"/>
          <w:szCs w:val="20"/>
          <w:lang w:val="en-CA"/>
        </w:rPr>
      </w:pPr>
    </w:p>
    <w:p w14:paraId="4A2F9A5B" w14:textId="6A043009" w:rsidR="1229AC74" w:rsidRPr="00237CB9" w:rsidRDefault="000538C2">
      <w:pPr>
        <w:rPr>
          <w:rFonts w:asciiTheme="minorHAnsi" w:hAnsiTheme="minorHAnsi"/>
          <w:sz w:val="20"/>
          <w:szCs w:val="20"/>
          <w:lang w:val="en-CA"/>
        </w:rPr>
      </w:pPr>
      <w:r w:rsidRPr="00237CB9">
        <w:rPr>
          <w:rFonts w:asciiTheme="minorHAnsi" w:hAnsiTheme="minorHAnsi"/>
          <w:sz w:val="20"/>
          <w:szCs w:val="20"/>
          <w:lang w:val="en-CA"/>
        </w:rPr>
        <w:t>Review</w:t>
      </w:r>
      <w:r w:rsidR="1229AC74" w:rsidRPr="00237CB9">
        <w:rPr>
          <w:rFonts w:asciiTheme="minorHAnsi" w:hAnsiTheme="minorHAnsi"/>
          <w:sz w:val="20"/>
          <w:szCs w:val="20"/>
          <w:lang w:val="en-CA"/>
        </w:rPr>
        <w:t xml:space="preserve"> the</w:t>
      </w:r>
      <w:r w:rsidR="1229AC74" w:rsidRPr="00237CB9">
        <w:rPr>
          <w:rFonts w:asciiTheme="minorHAnsi" w:hAnsiTheme="minorHAnsi"/>
          <w:b/>
          <w:sz w:val="20"/>
          <w:szCs w:val="20"/>
          <w:lang w:val="en-CA"/>
        </w:rPr>
        <w:t xml:space="preserve"> HNO </w:t>
      </w:r>
      <w:r w:rsidR="003D4591" w:rsidRPr="00237CB9">
        <w:rPr>
          <w:rFonts w:asciiTheme="minorHAnsi" w:hAnsiTheme="minorHAnsi"/>
          <w:b/>
          <w:sz w:val="20"/>
          <w:szCs w:val="20"/>
          <w:lang w:val="en-CA"/>
        </w:rPr>
        <w:t>Overview and Structure</w:t>
      </w:r>
      <w:r w:rsidR="1229AC74" w:rsidRPr="00237CB9">
        <w:rPr>
          <w:rFonts w:asciiTheme="minorHAnsi" w:hAnsiTheme="minorHAnsi"/>
          <w:sz w:val="20"/>
          <w:szCs w:val="20"/>
          <w:lang w:val="en-CA"/>
        </w:rPr>
        <w:t>.</w:t>
      </w:r>
      <w:r w:rsidR="677C50C7" w:rsidRPr="00237CB9">
        <w:rPr>
          <w:rFonts w:asciiTheme="minorHAnsi" w:hAnsiTheme="minorHAnsi"/>
          <w:sz w:val="20"/>
          <w:szCs w:val="20"/>
          <w:lang w:val="en-CA"/>
        </w:rPr>
        <w:t xml:space="preserve"> </w:t>
      </w:r>
      <w:r w:rsidR="1229AC74" w:rsidRPr="00237CB9">
        <w:rPr>
          <w:rFonts w:asciiTheme="minorHAnsi" w:hAnsiTheme="minorHAnsi"/>
          <w:sz w:val="20"/>
          <w:szCs w:val="20"/>
          <w:lang w:val="en-CA"/>
        </w:rPr>
        <w:t>This help</w:t>
      </w:r>
      <w:r w:rsidR="677C50C7" w:rsidRPr="00237CB9">
        <w:rPr>
          <w:rFonts w:asciiTheme="minorHAnsi" w:hAnsiTheme="minorHAnsi"/>
          <w:sz w:val="20"/>
          <w:szCs w:val="20"/>
          <w:lang w:val="en-CA"/>
        </w:rPr>
        <w:t>s</w:t>
      </w:r>
      <w:r w:rsidR="1229AC74" w:rsidRPr="00237CB9">
        <w:rPr>
          <w:rFonts w:asciiTheme="minorHAnsi" w:hAnsiTheme="minorHAnsi"/>
          <w:sz w:val="20"/>
          <w:szCs w:val="20"/>
          <w:lang w:val="en-CA"/>
        </w:rPr>
        <w:t xml:space="preserve"> </w:t>
      </w:r>
      <w:r w:rsidR="677C50C7" w:rsidRPr="00237CB9">
        <w:rPr>
          <w:rFonts w:asciiTheme="minorHAnsi" w:hAnsiTheme="minorHAnsi"/>
          <w:sz w:val="20"/>
          <w:szCs w:val="20"/>
          <w:lang w:val="en-CA"/>
        </w:rPr>
        <w:t xml:space="preserve">show </w:t>
      </w:r>
      <w:r w:rsidR="1229AC74" w:rsidRPr="00237CB9">
        <w:rPr>
          <w:rFonts w:asciiTheme="minorHAnsi" w:hAnsiTheme="minorHAnsi"/>
          <w:sz w:val="20"/>
          <w:szCs w:val="20"/>
          <w:lang w:val="en-CA"/>
        </w:rPr>
        <w:t>t</w:t>
      </w:r>
      <w:r w:rsidR="404A6B04" w:rsidRPr="00237CB9">
        <w:rPr>
          <w:rFonts w:asciiTheme="minorHAnsi" w:hAnsiTheme="minorHAnsi"/>
          <w:sz w:val="20"/>
          <w:szCs w:val="20"/>
          <w:lang w:val="en-CA"/>
        </w:rPr>
        <w:t>hat the outcome</w:t>
      </w:r>
      <w:r w:rsidRPr="00237CB9">
        <w:rPr>
          <w:rFonts w:asciiTheme="minorHAnsi" w:hAnsiTheme="minorHAnsi"/>
          <w:sz w:val="20"/>
          <w:szCs w:val="20"/>
          <w:lang w:val="en-CA"/>
        </w:rPr>
        <w:t>s</w:t>
      </w:r>
      <w:r w:rsidR="677C50C7" w:rsidRPr="00237CB9">
        <w:rPr>
          <w:rFonts w:asciiTheme="minorHAnsi" w:hAnsiTheme="minorHAnsi"/>
          <w:sz w:val="20"/>
          <w:szCs w:val="20"/>
          <w:lang w:val="en-CA"/>
        </w:rPr>
        <w:t xml:space="preserve"> of these processes lead to a tangible product that is key to shaping the response funding and intervention priorities. </w:t>
      </w:r>
    </w:p>
    <w:p w14:paraId="502F105E" w14:textId="4EB69C40" w:rsidR="002D6BAB" w:rsidRPr="00237CB9" w:rsidRDefault="002D6BAB">
      <w:pPr>
        <w:rPr>
          <w:rFonts w:asciiTheme="minorHAnsi" w:hAnsiTheme="minorHAnsi"/>
          <w:sz w:val="20"/>
          <w:szCs w:val="20"/>
          <w:lang w:val="en-CA"/>
        </w:rPr>
      </w:pPr>
    </w:p>
    <w:p w14:paraId="4E950FE7" w14:textId="54EBFC5B" w:rsidR="002D6BAB" w:rsidRPr="00237CB9" w:rsidRDefault="002D6BAB">
      <w:pPr>
        <w:rPr>
          <w:rFonts w:asciiTheme="minorHAnsi" w:hAnsiTheme="minorHAnsi"/>
          <w:sz w:val="20"/>
          <w:szCs w:val="20"/>
          <w:lang w:val="en-CA"/>
        </w:rPr>
      </w:pPr>
      <w:r w:rsidRPr="00237CB9">
        <w:rPr>
          <w:rFonts w:asciiTheme="minorHAnsi" w:hAnsiTheme="minorHAnsi"/>
          <w:sz w:val="20"/>
          <w:szCs w:val="20"/>
          <w:lang w:val="en-CA"/>
        </w:rPr>
        <w:t xml:space="preserve">Show the PowerPoint and share that the example of the </w:t>
      </w:r>
      <w:r w:rsidRPr="00237CB9">
        <w:rPr>
          <w:rFonts w:asciiTheme="minorHAnsi" w:hAnsiTheme="minorHAnsi"/>
          <w:b/>
          <w:sz w:val="20"/>
          <w:szCs w:val="20"/>
          <w:lang w:val="en-CA"/>
        </w:rPr>
        <w:t>HNO from Yemen</w:t>
      </w:r>
      <w:r w:rsidRPr="00237CB9">
        <w:rPr>
          <w:rFonts w:asciiTheme="minorHAnsi" w:hAnsiTheme="minorHAnsi"/>
          <w:sz w:val="20"/>
          <w:szCs w:val="20"/>
          <w:lang w:val="en-CA"/>
        </w:rPr>
        <w:t xml:space="preserve"> shows that it is possible to include the views of affected people – in this case it strengthens the HNO by validating the various needs identification exercises. </w:t>
      </w:r>
      <w:r w:rsidR="000538C2" w:rsidRPr="00237CB9">
        <w:rPr>
          <w:rFonts w:asciiTheme="minorHAnsi" w:hAnsiTheme="minorHAnsi"/>
          <w:sz w:val="20"/>
          <w:szCs w:val="20"/>
          <w:lang w:val="en-CA"/>
        </w:rPr>
        <w:t>The HNO is where OCHA will ask the nutrition cluster for a figure of the number of people in need. It’s more challenging for the nutrition cluster because we have to find specific groups within the population:  i.e. under 5’s and Pregnant and Lactating Women (PLW).</w:t>
      </w:r>
    </w:p>
    <w:p w14:paraId="62C92F0E" w14:textId="53EF5C3F" w:rsidR="404A6B04" w:rsidRPr="00237CB9" w:rsidRDefault="404A6B04">
      <w:pPr>
        <w:rPr>
          <w:rFonts w:asciiTheme="minorHAnsi" w:hAnsiTheme="minorHAnsi"/>
          <w:sz w:val="20"/>
          <w:szCs w:val="20"/>
          <w:lang w:val="en-CA"/>
        </w:rPr>
      </w:pPr>
    </w:p>
    <w:p w14:paraId="66F5F144" w14:textId="4F875B4F" w:rsidR="6FB3D9FB" w:rsidRPr="00237CB9" w:rsidRDefault="000538C2">
      <w:pPr>
        <w:rPr>
          <w:rFonts w:asciiTheme="minorHAnsi" w:hAnsiTheme="minorHAnsi"/>
          <w:sz w:val="20"/>
          <w:szCs w:val="20"/>
          <w:highlight w:val="yellow"/>
          <w:lang w:val="en-CA"/>
        </w:rPr>
      </w:pPr>
      <w:r w:rsidRPr="00237CB9">
        <w:rPr>
          <w:rFonts w:asciiTheme="minorHAnsi" w:hAnsiTheme="minorHAnsi"/>
          <w:sz w:val="20"/>
          <w:szCs w:val="20"/>
          <w:lang w:val="en-CA"/>
        </w:rPr>
        <w:t xml:space="preserve">Discuss other Inter-Sectoral Analysis tools relevant to the nutrition cluster on the PowerPoint. Action </w:t>
      </w:r>
      <w:proofErr w:type="spellStart"/>
      <w:r w:rsidRPr="00237CB9">
        <w:rPr>
          <w:rFonts w:asciiTheme="minorHAnsi" w:hAnsiTheme="minorHAnsi"/>
          <w:sz w:val="20"/>
          <w:szCs w:val="20"/>
          <w:lang w:val="en-CA"/>
        </w:rPr>
        <w:t>Contre</w:t>
      </w:r>
      <w:proofErr w:type="spellEnd"/>
      <w:r w:rsidRPr="00237CB9">
        <w:rPr>
          <w:rFonts w:asciiTheme="minorHAnsi" w:hAnsiTheme="minorHAnsi"/>
          <w:sz w:val="20"/>
          <w:szCs w:val="20"/>
          <w:lang w:val="en-CA"/>
        </w:rPr>
        <w:t xml:space="preserve"> Le </w:t>
      </w:r>
      <w:proofErr w:type="spellStart"/>
      <w:r w:rsidRPr="00237CB9">
        <w:rPr>
          <w:rFonts w:asciiTheme="minorHAnsi" w:hAnsiTheme="minorHAnsi"/>
          <w:sz w:val="20"/>
          <w:szCs w:val="20"/>
          <w:lang w:val="en-CA"/>
        </w:rPr>
        <w:t>Faim</w:t>
      </w:r>
      <w:proofErr w:type="spellEnd"/>
      <w:r w:rsidRPr="00237CB9">
        <w:rPr>
          <w:rFonts w:asciiTheme="minorHAnsi" w:hAnsiTheme="minorHAnsi"/>
          <w:sz w:val="20"/>
          <w:szCs w:val="20"/>
          <w:lang w:val="en-CA"/>
        </w:rPr>
        <w:t xml:space="preserve"> (ACF) is the global leader for Nutrition Causal Analysis (NCA). They analyse causes and pathways leading to malnutrition. </w:t>
      </w:r>
      <w:r w:rsidR="008C4F10" w:rsidRPr="00237CB9">
        <w:rPr>
          <w:rFonts w:asciiTheme="minorHAnsi" w:hAnsiTheme="minorHAnsi"/>
          <w:sz w:val="20"/>
          <w:szCs w:val="20"/>
          <w:lang w:val="en-CA"/>
        </w:rPr>
        <w:t>They also look at how to improve nutrition by addressing the causes of malnutrition.</w:t>
      </w:r>
    </w:p>
    <w:p w14:paraId="52460580" w14:textId="4D1DA57D" w:rsidR="155A60E7" w:rsidRPr="00237CB9" w:rsidRDefault="155A60E7">
      <w:pPr>
        <w:rPr>
          <w:rFonts w:asciiTheme="minorHAnsi" w:hAnsiTheme="minorHAnsi"/>
          <w:sz w:val="20"/>
          <w:szCs w:val="20"/>
          <w:lang w:val="en-CA"/>
        </w:rPr>
      </w:pPr>
    </w:p>
    <w:p w14:paraId="3A10CF43" w14:textId="0CD43475" w:rsidR="155A60E7" w:rsidRPr="00237CB9" w:rsidRDefault="002D6BAB">
      <w:pPr>
        <w:rPr>
          <w:rFonts w:asciiTheme="minorHAnsi" w:hAnsiTheme="minorHAnsi"/>
          <w:sz w:val="20"/>
          <w:szCs w:val="20"/>
          <w:lang w:val="en-CA"/>
        </w:rPr>
      </w:pPr>
      <w:r w:rsidRPr="00237CB9">
        <w:rPr>
          <w:rFonts w:asciiTheme="minorHAnsi" w:hAnsiTheme="minorHAnsi"/>
          <w:sz w:val="20"/>
          <w:szCs w:val="20"/>
          <w:lang w:val="en-CA"/>
        </w:rPr>
        <w:t xml:space="preserve">Cover the Roles and </w:t>
      </w:r>
      <w:r w:rsidRPr="00237CB9">
        <w:rPr>
          <w:rFonts w:asciiTheme="minorHAnsi" w:hAnsiTheme="minorHAnsi"/>
          <w:b/>
          <w:sz w:val="20"/>
          <w:szCs w:val="20"/>
          <w:lang w:val="en-CA"/>
        </w:rPr>
        <w:t>Responsibilities of the Nutrition Cluster Partners and Coordinator</w:t>
      </w:r>
      <w:r w:rsidRPr="00237CB9">
        <w:rPr>
          <w:rFonts w:asciiTheme="minorHAnsi" w:hAnsiTheme="minorHAnsi"/>
          <w:sz w:val="20"/>
          <w:szCs w:val="20"/>
          <w:lang w:val="en-CA"/>
        </w:rPr>
        <w:t>.</w:t>
      </w:r>
    </w:p>
    <w:p w14:paraId="327CE54F" w14:textId="299016BB" w:rsidR="0015562A" w:rsidRPr="00237CB9" w:rsidRDefault="0015562A">
      <w:pPr>
        <w:rPr>
          <w:rFonts w:asciiTheme="minorHAnsi" w:hAnsiTheme="minorHAnsi"/>
          <w:sz w:val="20"/>
          <w:szCs w:val="20"/>
          <w:lang w:val="en-CA"/>
        </w:rPr>
      </w:pPr>
    </w:p>
    <w:p w14:paraId="4D512FF9" w14:textId="77777777" w:rsidR="0015562A" w:rsidRPr="00237CB9" w:rsidRDefault="0015562A" w:rsidP="0015562A">
      <w:pPr>
        <w:rPr>
          <w:rFonts w:asciiTheme="minorHAnsi" w:hAnsiTheme="minorHAnsi"/>
          <w:sz w:val="20"/>
          <w:szCs w:val="20"/>
        </w:rPr>
      </w:pPr>
      <w:r w:rsidRPr="00237CB9">
        <w:rPr>
          <w:rFonts w:asciiTheme="minorHAnsi" w:hAnsiTheme="minorHAnsi"/>
          <w:b/>
          <w:bCs/>
          <w:sz w:val="20"/>
          <w:szCs w:val="20"/>
        </w:rPr>
        <w:t>Cluster Partners</w:t>
      </w:r>
    </w:p>
    <w:p w14:paraId="3EAA4B62"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Develop a common approach to needs assessments (data, tools, methodology)</w:t>
      </w:r>
    </w:p>
    <w:p w14:paraId="261AC5F8"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Collect and share secondary nutrition-related data</w:t>
      </w:r>
    </w:p>
    <w:p w14:paraId="6C298CFD"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Support joint approaches to primary data collection (surveys, etc.)</w:t>
      </w:r>
    </w:p>
    <w:p w14:paraId="1112B435"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Review quality of data and carry out a joint analysis and interpretation</w:t>
      </w:r>
    </w:p>
    <w:p w14:paraId="1598171E"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Ensure affected people’s views are collected as part of assessments</w:t>
      </w:r>
    </w:p>
    <w:p w14:paraId="06BBA6C7"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Ensure cross-cutting issues and included in analysis</w:t>
      </w:r>
    </w:p>
    <w:p w14:paraId="67F9E1B4"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Contribute to MIRA and HNO processes</w:t>
      </w:r>
    </w:p>
    <w:p w14:paraId="7854A62E"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Regularly review and update situational and needs analysis</w:t>
      </w:r>
    </w:p>
    <w:p w14:paraId="701FA293" w14:textId="77777777" w:rsidR="0015562A" w:rsidRPr="00237CB9" w:rsidRDefault="0015562A" w:rsidP="0015562A">
      <w:pPr>
        <w:rPr>
          <w:rFonts w:asciiTheme="minorHAnsi" w:hAnsiTheme="minorHAnsi"/>
          <w:b/>
          <w:bCs/>
          <w:sz w:val="20"/>
          <w:szCs w:val="20"/>
          <w:u w:val="single"/>
        </w:rPr>
      </w:pPr>
    </w:p>
    <w:p w14:paraId="62783336" w14:textId="3B456425" w:rsidR="0015562A" w:rsidRPr="00237CB9" w:rsidRDefault="0015562A" w:rsidP="0015562A">
      <w:pPr>
        <w:rPr>
          <w:rFonts w:asciiTheme="minorHAnsi" w:hAnsiTheme="minorHAnsi"/>
          <w:sz w:val="20"/>
          <w:szCs w:val="20"/>
        </w:rPr>
      </w:pPr>
      <w:r w:rsidRPr="00237CB9">
        <w:rPr>
          <w:rFonts w:asciiTheme="minorHAnsi" w:hAnsiTheme="minorHAnsi"/>
          <w:b/>
          <w:bCs/>
          <w:sz w:val="20"/>
          <w:szCs w:val="20"/>
        </w:rPr>
        <w:t>NCC (and IM) should:</w:t>
      </w:r>
    </w:p>
    <w:p w14:paraId="38518C3D" w14:textId="77777777" w:rsidR="002D6BAB" w:rsidRPr="00237CB9" w:rsidRDefault="002D6BAB" w:rsidP="0015562A">
      <w:pPr>
        <w:numPr>
          <w:ilvl w:val="0"/>
          <w:numId w:val="17"/>
        </w:numPr>
        <w:rPr>
          <w:rFonts w:asciiTheme="minorHAnsi" w:hAnsiTheme="minorHAnsi"/>
          <w:sz w:val="20"/>
          <w:szCs w:val="20"/>
        </w:rPr>
      </w:pPr>
      <w:r w:rsidRPr="00237CB9">
        <w:rPr>
          <w:rFonts w:asciiTheme="minorHAnsi" w:hAnsiTheme="minorHAnsi"/>
          <w:sz w:val="20"/>
          <w:szCs w:val="20"/>
        </w:rPr>
        <w:t>Coordinate and facilitate the role of partners in assessments</w:t>
      </w:r>
    </w:p>
    <w:p w14:paraId="2B7DD009" w14:textId="77777777" w:rsidR="002D6BAB" w:rsidRPr="00237CB9" w:rsidRDefault="002D6BAB" w:rsidP="0015562A">
      <w:pPr>
        <w:numPr>
          <w:ilvl w:val="0"/>
          <w:numId w:val="17"/>
        </w:numPr>
        <w:rPr>
          <w:rFonts w:asciiTheme="minorHAnsi" w:hAnsiTheme="minorHAnsi"/>
          <w:sz w:val="20"/>
          <w:szCs w:val="20"/>
        </w:rPr>
      </w:pPr>
      <w:r w:rsidRPr="00237CB9">
        <w:rPr>
          <w:rFonts w:asciiTheme="minorHAnsi" w:hAnsiTheme="minorHAnsi"/>
          <w:sz w:val="20"/>
          <w:szCs w:val="20"/>
        </w:rPr>
        <w:t>Consolidate assessment data and present analysis through IM tools</w:t>
      </w:r>
    </w:p>
    <w:p w14:paraId="14A2B4E0" w14:textId="77777777" w:rsidR="002D6BAB" w:rsidRPr="00237CB9" w:rsidRDefault="002D6BAB" w:rsidP="0015562A">
      <w:pPr>
        <w:numPr>
          <w:ilvl w:val="0"/>
          <w:numId w:val="17"/>
        </w:numPr>
        <w:rPr>
          <w:rFonts w:asciiTheme="minorHAnsi" w:hAnsiTheme="minorHAnsi"/>
          <w:sz w:val="20"/>
          <w:szCs w:val="20"/>
        </w:rPr>
      </w:pPr>
      <w:r w:rsidRPr="00237CB9">
        <w:rPr>
          <w:rFonts w:asciiTheme="minorHAnsi" w:hAnsiTheme="minorHAnsi"/>
          <w:sz w:val="20"/>
          <w:szCs w:val="20"/>
        </w:rPr>
        <w:t>Share and integrate nutritional assessment results with partners, OCHA and CLA</w:t>
      </w:r>
    </w:p>
    <w:p w14:paraId="4101B36A" w14:textId="77777777" w:rsidR="002D6BAB" w:rsidRPr="00237CB9" w:rsidRDefault="002D6BAB" w:rsidP="0015562A">
      <w:pPr>
        <w:numPr>
          <w:ilvl w:val="0"/>
          <w:numId w:val="17"/>
        </w:numPr>
        <w:rPr>
          <w:rFonts w:asciiTheme="minorHAnsi" w:hAnsiTheme="minorHAnsi"/>
          <w:sz w:val="20"/>
          <w:szCs w:val="20"/>
        </w:rPr>
      </w:pPr>
      <w:r w:rsidRPr="00237CB9">
        <w:rPr>
          <w:rFonts w:asciiTheme="minorHAnsi" w:hAnsiTheme="minorHAnsi"/>
          <w:sz w:val="20"/>
          <w:szCs w:val="20"/>
        </w:rPr>
        <w:t>Contribute NC inputs into PDNA, MIRA, HNO, etc.</w:t>
      </w:r>
    </w:p>
    <w:p w14:paraId="17C4DB27" w14:textId="7F8A7F15" w:rsidR="0015562A" w:rsidRPr="00237CB9" w:rsidRDefault="0015562A" w:rsidP="0015562A">
      <w:pPr>
        <w:pStyle w:val="ListParagraph"/>
        <w:numPr>
          <w:ilvl w:val="0"/>
          <w:numId w:val="17"/>
        </w:numPr>
        <w:rPr>
          <w:rFonts w:asciiTheme="minorHAnsi" w:hAnsiTheme="minorHAnsi"/>
          <w:sz w:val="20"/>
          <w:szCs w:val="20"/>
          <w:lang w:val="en-CA"/>
        </w:rPr>
      </w:pPr>
      <w:r w:rsidRPr="00237CB9">
        <w:rPr>
          <w:rFonts w:asciiTheme="minorHAnsi" w:hAnsiTheme="minorHAnsi"/>
          <w:sz w:val="20"/>
          <w:szCs w:val="20"/>
        </w:rPr>
        <w:t>Facilitate discussions around results and intervention strategies</w:t>
      </w:r>
    </w:p>
    <w:p w14:paraId="4101C63D" w14:textId="77777777" w:rsidR="005A5551" w:rsidRPr="00237CB9" w:rsidRDefault="005A5551" w:rsidP="005A5551">
      <w:pPr>
        <w:textAlignment w:val="baseline"/>
        <w:rPr>
          <w:rFonts w:asciiTheme="minorHAnsi" w:hAnsiTheme="minorHAnsi"/>
          <w:sz w:val="20"/>
          <w:szCs w:val="20"/>
          <w:lang w:val="en-CA"/>
        </w:rPr>
      </w:pPr>
    </w:p>
    <w:p w14:paraId="6579CD77" w14:textId="42428915" w:rsidR="005A5551" w:rsidRPr="00237CB9" w:rsidRDefault="005A5551">
      <w:pPr>
        <w:textAlignment w:val="baseline"/>
        <w:rPr>
          <w:rFonts w:asciiTheme="minorHAnsi" w:hAnsiTheme="minorHAnsi"/>
          <w:b/>
          <w:bCs/>
          <w:sz w:val="20"/>
          <w:szCs w:val="20"/>
          <w:lang w:val="en-CA"/>
        </w:rPr>
      </w:pPr>
      <w:r w:rsidRPr="00237CB9">
        <w:rPr>
          <w:rFonts w:asciiTheme="minorHAnsi" w:hAnsiTheme="minorHAnsi"/>
          <w:b/>
          <w:bCs/>
          <w:sz w:val="20"/>
          <w:szCs w:val="20"/>
          <w:lang w:val="en-CA"/>
        </w:rPr>
        <w:t>Assessment</w:t>
      </w:r>
      <w:r w:rsidR="003D4591" w:rsidRPr="00237CB9">
        <w:rPr>
          <w:rFonts w:asciiTheme="minorHAnsi" w:hAnsiTheme="minorHAnsi"/>
          <w:b/>
          <w:bCs/>
          <w:sz w:val="20"/>
          <w:szCs w:val="20"/>
          <w:lang w:val="en-CA"/>
        </w:rPr>
        <w:t>/Analysis</w:t>
      </w:r>
      <w:r w:rsidRPr="00237CB9">
        <w:rPr>
          <w:rFonts w:asciiTheme="minorHAnsi" w:hAnsiTheme="minorHAnsi"/>
          <w:b/>
          <w:bCs/>
          <w:sz w:val="20"/>
          <w:szCs w:val="20"/>
          <w:lang w:val="en-CA"/>
        </w:rPr>
        <w:t xml:space="preserve"> and AAP</w:t>
      </w:r>
    </w:p>
    <w:p w14:paraId="10B6BA5E" w14:textId="7162C328" w:rsidR="005A5551" w:rsidRPr="00237CB9" w:rsidRDefault="005A5551" w:rsidP="005A5551">
      <w:pPr>
        <w:textAlignment w:val="baseline"/>
        <w:rPr>
          <w:rFonts w:asciiTheme="minorHAnsi" w:hAnsiTheme="minorHAnsi"/>
          <w:sz w:val="20"/>
          <w:szCs w:val="20"/>
          <w:lang w:val="en-CA"/>
        </w:rPr>
      </w:pPr>
      <w:r w:rsidRPr="00237CB9">
        <w:rPr>
          <w:rFonts w:asciiTheme="minorHAnsi" w:hAnsiTheme="minorHAnsi"/>
          <w:sz w:val="20"/>
          <w:szCs w:val="20"/>
          <w:lang w:val="en-CA"/>
        </w:rPr>
        <w:lastRenderedPageBreak/>
        <w:t xml:space="preserve">Before introducing this slide, the facilitator could ask participants to individually or in pairs come up with specific ideas on how the cluster could ensure affected people are engaged in the assessment process.   </w:t>
      </w:r>
      <w:r w:rsidR="155A60E7" w:rsidRPr="00237CB9">
        <w:rPr>
          <w:rFonts w:asciiTheme="minorHAnsi" w:hAnsiTheme="minorHAnsi"/>
          <w:sz w:val="20"/>
          <w:szCs w:val="20"/>
          <w:lang w:val="en-CA"/>
        </w:rPr>
        <w:t xml:space="preserve"> (OPTIONAL depending on time).</w:t>
      </w:r>
    </w:p>
    <w:p w14:paraId="74E5C52C" w14:textId="598DD12E" w:rsidR="000C353A" w:rsidRPr="00237CB9" w:rsidRDefault="000C353A" w:rsidP="005A5551">
      <w:pPr>
        <w:textAlignment w:val="baseline"/>
        <w:rPr>
          <w:rFonts w:asciiTheme="minorHAnsi" w:hAnsiTheme="minorHAnsi"/>
          <w:sz w:val="20"/>
          <w:szCs w:val="20"/>
          <w:lang w:val="en-CA"/>
        </w:rPr>
      </w:pPr>
    </w:p>
    <w:p w14:paraId="3B714FEF" w14:textId="77777777" w:rsidR="005A5551" w:rsidRPr="00237CB9" w:rsidRDefault="005A5551" w:rsidP="005A5551">
      <w:pPr>
        <w:textAlignment w:val="baseline"/>
        <w:rPr>
          <w:rFonts w:asciiTheme="minorHAnsi" w:hAnsiTheme="minorHAnsi"/>
          <w:sz w:val="20"/>
          <w:szCs w:val="20"/>
          <w:lang w:val="en-CA"/>
        </w:rPr>
      </w:pPr>
      <w:r w:rsidRPr="00237CB9">
        <w:rPr>
          <w:rFonts w:asciiTheme="minorHAnsi" w:hAnsiTheme="minorHAnsi"/>
          <w:sz w:val="20"/>
          <w:szCs w:val="20"/>
          <w:lang w:val="en-CA"/>
        </w:rPr>
        <w:t>Some examples could be:</w:t>
      </w:r>
    </w:p>
    <w:p w14:paraId="05145C52" w14:textId="77777777" w:rsidR="005A5551" w:rsidRPr="00237CB9" w:rsidRDefault="005A5551" w:rsidP="005A5551">
      <w:pPr>
        <w:pStyle w:val="ListParagraph"/>
        <w:numPr>
          <w:ilvl w:val="0"/>
          <w:numId w:val="8"/>
        </w:numPr>
        <w:textAlignment w:val="baseline"/>
        <w:rPr>
          <w:rFonts w:asciiTheme="minorHAnsi" w:hAnsiTheme="minorHAnsi"/>
          <w:sz w:val="20"/>
          <w:szCs w:val="20"/>
          <w:lang w:val="en-CA"/>
        </w:rPr>
      </w:pPr>
      <w:r w:rsidRPr="00237CB9">
        <w:rPr>
          <w:rFonts w:asciiTheme="minorHAnsi" w:hAnsiTheme="minorHAnsi"/>
          <w:sz w:val="20"/>
          <w:szCs w:val="20"/>
          <w:lang w:val="en-CA"/>
        </w:rPr>
        <w:t>Preparedness: use existing secondary data such as evaluations, reports, etc. on best methodologies and approaches for community engagements, KAPS, etc.</w:t>
      </w:r>
    </w:p>
    <w:p w14:paraId="792656C1" w14:textId="77777777" w:rsidR="005A5551" w:rsidRPr="00237CB9" w:rsidRDefault="005A5551" w:rsidP="005A5551">
      <w:pPr>
        <w:pStyle w:val="ListParagraph"/>
        <w:numPr>
          <w:ilvl w:val="0"/>
          <w:numId w:val="8"/>
        </w:numPr>
        <w:textAlignment w:val="baseline"/>
        <w:rPr>
          <w:rFonts w:asciiTheme="minorHAnsi" w:hAnsiTheme="minorHAnsi"/>
          <w:sz w:val="20"/>
          <w:szCs w:val="20"/>
          <w:lang w:val="en-CA"/>
        </w:rPr>
      </w:pPr>
      <w:r w:rsidRPr="00237CB9">
        <w:rPr>
          <w:rFonts w:asciiTheme="minorHAnsi" w:hAnsiTheme="minorHAnsi"/>
          <w:sz w:val="20"/>
          <w:szCs w:val="20"/>
          <w:lang w:val="en-CA"/>
        </w:rPr>
        <w:t>Initial assessment: use KIIs with local experts, community leaders, etc. Also try informal or formal focus group sessions (limited in time and number) to quickly verify needs, preferences, etc.</w:t>
      </w:r>
    </w:p>
    <w:p w14:paraId="4EDB2751" w14:textId="77777777" w:rsidR="005A5551" w:rsidRPr="00237CB9" w:rsidRDefault="005A5551" w:rsidP="005A5551">
      <w:pPr>
        <w:pStyle w:val="ListParagraph"/>
        <w:numPr>
          <w:ilvl w:val="0"/>
          <w:numId w:val="8"/>
        </w:numPr>
        <w:textAlignment w:val="baseline"/>
        <w:rPr>
          <w:rFonts w:asciiTheme="minorHAnsi" w:hAnsiTheme="minorHAnsi"/>
          <w:sz w:val="20"/>
          <w:szCs w:val="20"/>
          <w:lang w:val="en-CA"/>
        </w:rPr>
      </w:pPr>
      <w:r w:rsidRPr="00237CB9">
        <w:rPr>
          <w:rFonts w:asciiTheme="minorHAnsi" w:hAnsiTheme="minorHAnsi"/>
          <w:sz w:val="20"/>
          <w:szCs w:val="20"/>
          <w:lang w:val="en-CA"/>
        </w:rPr>
        <w:t>MIRA - consider means to more formally engage with communities in the MIRA process, including validation of formal assessment findings, etc.</w:t>
      </w:r>
    </w:p>
    <w:p w14:paraId="48803C58" w14:textId="77777777" w:rsidR="005A5551" w:rsidRPr="00237CB9" w:rsidRDefault="005A5551" w:rsidP="005A5551">
      <w:pPr>
        <w:pStyle w:val="ListParagraph"/>
        <w:numPr>
          <w:ilvl w:val="0"/>
          <w:numId w:val="8"/>
        </w:numPr>
        <w:textAlignment w:val="baseline"/>
        <w:rPr>
          <w:rFonts w:asciiTheme="minorHAnsi" w:hAnsiTheme="minorHAnsi"/>
          <w:sz w:val="20"/>
          <w:szCs w:val="20"/>
          <w:lang w:val="en-CA"/>
        </w:rPr>
      </w:pPr>
      <w:r w:rsidRPr="00237CB9">
        <w:rPr>
          <w:rFonts w:asciiTheme="minorHAnsi" w:hAnsiTheme="minorHAnsi"/>
          <w:sz w:val="20"/>
          <w:szCs w:val="20"/>
          <w:lang w:val="en-CA"/>
        </w:rPr>
        <w:t xml:space="preserve">In-depth assessments - consider using more formal KAPS surveys, FGDs, or including questions around needs, priorities, and relevance of interventions (planned or implemented) in SMART surveys, use barrier analysis or other methodologies to identify barriers to applying good nutritional practices and adapt interventions, establish formal feedback and participation mechanisms for communities to input on nutrition interventions, etc. </w:t>
      </w:r>
    </w:p>
    <w:p w14:paraId="7A97E7B6" w14:textId="77777777" w:rsidR="005A5551" w:rsidRPr="00237CB9" w:rsidRDefault="005A5551" w:rsidP="005A5551">
      <w:pPr>
        <w:textAlignment w:val="baseline"/>
        <w:rPr>
          <w:rFonts w:asciiTheme="minorHAnsi" w:hAnsiTheme="minorHAnsi"/>
          <w:sz w:val="20"/>
          <w:szCs w:val="20"/>
          <w:lang w:val="en-CA"/>
        </w:rPr>
      </w:pPr>
    </w:p>
    <w:p w14:paraId="30A138F7"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34131B58" w14:textId="07949415" w:rsidR="005A5551" w:rsidRPr="004B6D42" w:rsidRDefault="002C6C0D" w:rsidP="005A5551">
      <w:pPr>
        <w:textAlignment w:val="baseline"/>
        <w:rPr>
          <w:rFonts w:asciiTheme="minorHAnsi" w:hAnsiTheme="minorHAnsi"/>
          <w:u w:val="single"/>
          <w:lang w:val="en-CA"/>
        </w:rPr>
      </w:pPr>
      <w:r>
        <w:rPr>
          <w:rFonts w:asciiTheme="minorHAnsi" w:hAnsiTheme="minorHAnsi"/>
          <w:b/>
          <w:bCs/>
          <w:u w:val="single"/>
        </w:rPr>
        <w:t>Group Work</w:t>
      </w:r>
      <w:r w:rsidR="00E215A5" w:rsidRPr="004B6D42">
        <w:rPr>
          <w:rFonts w:asciiTheme="minorHAnsi" w:hAnsiTheme="minorHAnsi"/>
          <w:b/>
          <w:bCs/>
          <w:u w:val="single"/>
        </w:rPr>
        <w:t xml:space="preserve">:  </w:t>
      </w:r>
      <w:r w:rsidR="005A5551" w:rsidRPr="004B6D42">
        <w:rPr>
          <w:rFonts w:asciiTheme="minorHAnsi" w:hAnsiTheme="minorHAnsi"/>
          <w:b/>
          <w:bCs/>
          <w:u w:val="single"/>
        </w:rPr>
        <w:t xml:space="preserve">Working together in assessments </w:t>
      </w:r>
      <w:r w:rsidR="004B6D42" w:rsidRPr="004B6D42">
        <w:rPr>
          <w:rFonts w:asciiTheme="minorHAnsi" w:hAnsiTheme="minorHAnsi"/>
          <w:b/>
          <w:bCs/>
          <w:u w:val="single"/>
        </w:rPr>
        <w:t>(</w:t>
      </w:r>
      <w:r w:rsidR="004B6D42">
        <w:rPr>
          <w:rFonts w:asciiTheme="minorHAnsi" w:hAnsiTheme="minorHAnsi"/>
          <w:b/>
          <w:bCs/>
          <w:u w:val="single"/>
        </w:rPr>
        <w:t>20</w:t>
      </w:r>
      <w:r w:rsidR="004B6D42" w:rsidRPr="004B6D42">
        <w:rPr>
          <w:rFonts w:asciiTheme="minorHAnsi" w:hAnsiTheme="minorHAnsi"/>
          <w:b/>
          <w:bCs/>
          <w:u w:val="single"/>
        </w:rPr>
        <w:t xml:space="preserve"> minutes)</w:t>
      </w:r>
    </w:p>
    <w:p w14:paraId="5C0CE0F9" w14:textId="2DEB2541" w:rsidR="005A5551" w:rsidRPr="00237CB9" w:rsidRDefault="00237CB9" w:rsidP="005A5551">
      <w:pPr>
        <w:textAlignment w:val="baseline"/>
        <w:rPr>
          <w:rFonts w:asciiTheme="minorHAnsi" w:hAnsiTheme="minorHAnsi"/>
          <w:sz w:val="20"/>
          <w:lang w:val="en-CA"/>
        </w:rPr>
      </w:pPr>
      <w:r>
        <w:rPr>
          <w:rFonts w:asciiTheme="minorHAnsi" w:hAnsiTheme="minorHAnsi"/>
          <w:sz w:val="20"/>
        </w:rPr>
        <w:t>Divide participants into five groups and assign one question per group to discuss for 5 minutes</w:t>
      </w:r>
    </w:p>
    <w:p w14:paraId="2DEE0BA8" w14:textId="49FA1E96" w:rsidR="005A5551" w:rsidRDefault="005A5551" w:rsidP="005A5551">
      <w:pPr>
        <w:textAlignment w:val="baseline"/>
        <w:rPr>
          <w:rFonts w:asciiTheme="minorHAnsi" w:hAnsiTheme="minorHAnsi"/>
          <w:sz w:val="20"/>
        </w:rPr>
      </w:pPr>
    </w:p>
    <w:tbl>
      <w:tblPr>
        <w:tblStyle w:val="TableGrid"/>
        <w:tblW w:w="0" w:type="auto"/>
        <w:tblLook w:val="04A0" w:firstRow="1" w:lastRow="0" w:firstColumn="1" w:lastColumn="0" w:noHBand="0" w:noVBand="1"/>
      </w:tblPr>
      <w:tblGrid>
        <w:gridCol w:w="1413"/>
        <w:gridCol w:w="7603"/>
      </w:tblGrid>
      <w:tr w:rsidR="00364D51" w:rsidRPr="00364D51" w14:paraId="67C4F655" w14:textId="77777777" w:rsidTr="00364D51">
        <w:tc>
          <w:tcPr>
            <w:tcW w:w="1413" w:type="dxa"/>
          </w:tcPr>
          <w:p w14:paraId="5456DE5C" w14:textId="1FB7C64E" w:rsidR="00364D51" w:rsidRPr="00364D51" w:rsidRDefault="00364D51" w:rsidP="00364D51">
            <w:pPr>
              <w:textAlignment w:val="baseline"/>
              <w:rPr>
                <w:rFonts w:asciiTheme="minorHAnsi" w:hAnsiTheme="minorHAnsi"/>
                <w:sz w:val="20"/>
                <w:szCs w:val="20"/>
              </w:rPr>
            </w:pPr>
            <w:r w:rsidRPr="00364D51">
              <w:rPr>
                <w:rFonts w:ascii="Calibri" w:eastAsia="MS Mincho" w:hAnsi="Calibri"/>
                <w:bCs/>
                <w:kern w:val="24"/>
                <w:sz w:val="20"/>
                <w:szCs w:val="20"/>
              </w:rPr>
              <w:t xml:space="preserve">Group 1: </w:t>
            </w:r>
          </w:p>
        </w:tc>
        <w:tc>
          <w:tcPr>
            <w:tcW w:w="7603" w:type="dxa"/>
          </w:tcPr>
          <w:p w14:paraId="239D61FD" w14:textId="7DEFA69B" w:rsidR="00364D51" w:rsidRPr="00364D51" w:rsidRDefault="00364D51" w:rsidP="00364D51">
            <w:pPr>
              <w:textAlignment w:val="baseline"/>
              <w:rPr>
                <w:rFonts w:asciiTheme="minorHAnsi" w:hAnsiTheme="minorHAnsi"/>
                <w:sz w:val="20"/>
                <w:szCs w:val="20"/>
              </w:rPr>
            </w:pPr>
            <w:r w:rsidRPr="00364D51">
              <w:rPr>
                <w:rFonts w:ascii="Calibri" w:eastAsia="MS Mincho" w:hAnsi="Calibri"/>
                <w:bCs/>
                <w:kern w:val="24"/>
                <w:sz w:val="20"/>
                <w:szCs w:val="20"/>
              </w:rPr>
              <w:t>Discuss the role of the sub-national Cluster and Cluster Coordinator in Needs Assessment</w:t>
            </w:r>
          </w:p>
        </w:tc>
      </w:tr>
      <w:tr w:rsidR="00364D51" w:rsidRPr="00364D51" w14:paraId="196CB32B" w14:textId="77777777" w:rsidTr="00364D51">
        <w:tc>
          <w:tcPr>
            <w:tcW w:w="1413" w:type="dxa"/>
          </w:tcPr>
          <w:p w14:paraId="0A2B0967" w14:textId="6DD781FD" w:rsidR="00364D51" w:rsidRPr="00364D51" w:rsidRDefault="00364D51" w:rsidP="00364D51">
            <w:pPr>
              <w:textAlignment w:val="baseline"/>
              <w:rPr>
                <w:rFonts w:asciiTheme="minorHAnsi" w:hAnsiTheme="minorHAnsi"/>
                <w:sz w:val="20"/>
                <w:szCs w:val="20"/>
              </w:rPr>
            </w:pPr>
            <w:r w:rsidRPr="00364D51">
              <w:rPr>
                <w:rFonts w:ascii="Calibri" w:hAnsi="Calibri" w:cs="Calibri"/>
                <w:bCs/>
                <w:color w:val="000000" w:themeColor="dark1"/>
                <w:kern w:val="24"/>
                <w:sz w:val="20"/>
                <w:szCs w:val="20"/>
              </w:rPr>
              <w:t xml:space="preserve">Group 2: </w:t>
            </w:r>
          </w:p>
        </w:tc>
        <w:tc>
          <w:tcPr>
            <w:tcW w:w="7603" w:type="dxa"/>
          </w:tcPr>
          <w:p w14:paraId="301464D3" w14:textId="22A67652" w:rsidR="00364D51" w:rsidRPr="00364D51" w:rsidRDefault="00364D51" w:rsidP="00364D51">
            <w:pPr>
              <w:textAlignment w:val="baseline"/>
              <w:rPr>
                <w:rFonts w:asciiTheme="minorHAnsi" w:hAnsiTheme="minorHAnsi"/>
                <w:sz w:val="20"/>
                <w:szCs w:val="20"/>
              </w:rPr>
            </w:pPr>
            <w:r w:rsidRPr="00364D51">
              <w:rPr>
                <w:rFonts w:ascii="Calibri" w:hAnsi="Calibri" w:cs="Calibri"/>
                <w:bCs/>
                <w:color w:val="000000" w:themeColor="dark1"/>
                <w:kern w:val="24"/>
                <w:sz w:val="20"/>
                <w:szCs w:val="20"/>
              </w:rPr>
              <w:t xml:space="preserve">Discuss how the sub-national Cluster can work with Health, WASH and FSAC clusters </w:t>
            </w:r>
            <w:r w:rsidRPr="00364D51">
              <w:rPr>
                <w:rFonts w:ascii="Calibri" w:eastAsia="MS Mincho" w:hAnsi="Calibri"/>
                <w:bCs/>
                <w:color w:val="000000" w:themeColor="dark1"/>
                <w:kern w:val="24"/>
                <w:sz w:val="20"/>
                <w:szCs w:val="20"/>
              </w:rPr>
              <w:t>in Needs Assessment</w:t>
            </w:r>
          </w:p>
        </w:tc>
      </w:tr>
      <w:tr w:rsidR="00364D51" w:rsidRPr="00364D51" w14:paraId="6E27C599" w14:textId="77777777" w:rsidTr="00364D51">
        <w:tc>
          <w:tcPr>
            <w:tcW w:w="1413" w:type="dxa"/>
          </w:tcPr>
          <w:p w14:paraId="7A223B27" w14:textId="6715DC76" w:rsidR="00364D51" w:rsidRPr="00364D51" w:rsidRDefault="00364D51" w:rsidP="00364D51">
            <w:pPr>
              <w:textAlignment w:val="baseline"/>
              <w:rPr>
                <w:rFonts w:asciiTheme="minorHAnsi" w:hAnsiTheme="minorHAnsi"/>
                <w:sz w:val="20"/>
                <w:szCs w:val="20"/>
              </w:rPr>
            </w:pPr>
            <w:r w:rsidRPr="00364D51">
              <w:rPr>
                <w:rFonts w:ascii="Calibri" w:eastAsia="MS Mincho" w:hAnsi="Calibri"/>
                <w:bCs/>
                <w:color w:val="000000" w:themeColor="dark1"/>
                <w:kern w:val="24"/>
                <w:sz w:val="20"/>
                <w:szCs w:val="20"/>
              </w:rPr>
              <w:t xml:space="preserve">Group 3: </w:t>
            </w:r>
          </w:p>
        </w:tc>
        <w:tc>
          <w:tcPr>
            <w:tcW w:w="7603" w:type="dxa"/>
          </w:tcPr>
          <w:p w14:paraId="0E4452C3" w14:textId="4CB78F4E" w:rsidR="00364D51" w:rsidRPr="00364D51" w:rsidRDefault="00364D51" w:rsidP="00364D51">
            <w:pPr>
              <w:textAlignment w:val="baseline"/>
              <w:rPr>
                <w:rFonts w:asciiTheme="minorHAnsi" w:hAnsiTheme="minorHAnsi"/>
                <w:sz w:val="20"/>
                <w:szCs w:val="20"/>
              </w:rPr>
            </w:pPr>
            <w:r w:rsidRPr="00364D51">
              <w:rPr>
                <w:rFonts w:ascii="Calibri" w:eastAsia="MS Mincho" w:hAnsi="Calibri"/>
                <w:bCs/>
                <w:color w:val="000000" w:themeColor="dark1"/>
                <w:kern w:val="24"/>
                <w:sz w:val="20"/>
                <w:szCs w:val="20"/>
              </w:rPr>
              <w:t>Discuss the role of the sub-national cluster and Cluster Coordinator in Needs Analysis</w:t>
            </w:r>
          </w:p>
        </w:tc>
      </w:tr>
      <w:tr w:rsidR="00364D51" w:rsidRPr="00364D51" w14:paraId="34FBBC4A" w14:textId="77777777" w:rsidTr="00364D51">
        <w:tc>
          <w:tcPr>
            <w:tcW w:w="1413" w:type="dxa"/>
          </w:tcPr>
          <w:p w14:paraId="06D478B8" w14:textId="39018784" w:rsidR="00364D51" w:rsidRPr="00364D51" w:rsidRDefault="00364D51" w:rsidP="00364D51">
            <w:pPr>
              <w:textAlignment w:val="baseline"/>
              <w:rPr>
                <w:rFonts w:asciiTheme="minorHAnsi" w:hAnsiTheme="minorHAnsi"/>
                <w:sz w:val="20"/>
                <w:szCs w:val="20"/>
              </w:rPr>
            </w:pPr>
            <w:r w:rsidRPr="00364D51">
              <w:rPr>
                <w:rFonts w:ascii="Calibri" w:hAnsi="Calibri" w:cs="Calibri"/>
                <w:bCs/>
                <w:color w:val="000000" w:themeColor="dark1"/>
                <w:kern w:val="24"/>
                <w:sz w:val="20"/>
                <w:szCs w:val="20"/>
              </w:rPr>
              <w:t>Group 4:</w:t>
            </w:r>
          </w:p>
        </w:tc>
        <w:tc>
          <w:tcPr>
            <w:tcW w:w="7603" w:type="dxa"/>
          </w:tcPr>
          <w:p w14:paraId="2027E152" w14:textId="0AB8A72D" w:rsidR="00364D51" w:rsidRPr="00364D51" w:rsidRDefault="00364D51" w:rsidP="00364D51">
            <w:pPr>
              <w:textAlignment w:val="baseline"/>
              <w:rPr>
                <w:rFonts w:asciiTheme="minorHAnsi" w:hAnsiTheme="minorHAnsi"/>
                <w:sz w:val="20"/>
                <w:szCs w:val="20"/>
              </w:rPr>
            </w:pPr>
            <w:r w:rsidRPr="00364D51">
              <w:rPr>
                <w:rFonts w:ascii="Calibri" w:hAnsi="Calibri" w:cs="Calibri"/>
                <w:bCs/>
                <w:color w:val="000000" w:themeColor="dark1"/>
                <w:kern w:val="24"/>
                <w:sz w:val="20"/>
                <w:szCs w:val="20"/>
              </w:rPr>
              <w:t xml:space="preserve">Discuss how the sub-national Cluster can work with Health, WASH and FSAC clusters </w:t>
            </w:r>
            <w:r w:rsidRPr="00364D51">
              <w:rPr>
                <w:rFonts w:ascii="Calibri" w:eastAsia="MS Mincho" w:hAnsi="Calibri"/>
                <w:bCs/>
                <w:color w:val="000000" w:themeColor="dark1"/>
                <w:kern w:val="24"/>
                <w:sz w:val="20"/>
                <w:szCs w:val="20"/>
              </w:rPr>
              <w:t>in Needs Analysis</w:t>
            </w:r>
          </w:p>
        </w:tc>
      </w:tr>
    </w:tbl>
    <w:p w14:paraId="1B743E3B" w14:textId="77777777" w:rsidR="00237CB9" w:rsidRDefault="00237CB9" w:rsidP="005A5551">
      <w:pPr>
        <w:textAlignment w:val="baseline"/>
        <w:rPr>
          <w:rFonts w:asciiTheme="minorHAnsi" w:hAnsiTheme="minorHAnsi"/>
          <w:sz w:val="20"/>
        </w:rPr>
      </w:pPr>
    </w:p>
    <w:p w14:paraId="5061142B" w14:textId="2F2573E9" w:rsidR="004B6D42" w:rsidRPr="00237CB9" w:rsidRDefault="009D6391" w:rsidP="005A5551">
      <w:pPr>
        <w:textAlignment w:val="baseline"/>
        <w:rPr>
          <w:rFonts w:asciiTheme="minorHAnsi" w:hAnsiTheme="minorHAnsi"/>
          <w:sz w:val="20"/>
        </w:rPr>
      </w:pPr>
      <w:r w:rsidRPr="00237CB9">
        <w:rPr>
          <w:rFonts w:asciiTheme="minorHAnsi" w:hAnsiTheme="minorHAnsi"/>
          <w:sz w:val="20"/>
        </w:rPr>
        <w:t xml:space="preserve">There are two slides to debrief with, as necessary. </w:t>
      </w:r>
      <w:r w:rsidR="004B6D42" w:rsidRPr="00237CB9">
        <w:rPr>
          <w:rFonts w:asciiTheme="minorHAnsi" w:hAnsiTheme="minorHAnsi"/>
          <w:sz w:val="20"/>
        </w:rPr>
        <w:t>Debrief the exercise drawing on participants’ experience and share your own examples to illustrate points.</w:t>
      </w:r>
    </w:p>
    <w:p w14:paraId="62DB877B" w14:textId="32E4D0ED" w:rsidR="004B6D42" w:rsidRPr="00237CB9" w:rsidRDefault="004B6D42" w:rsidP="005A5551">
      <w:pPr>
        <w:textAlignment w:val="baseline"/>
        <w:rPr>
          <w:rFonts w:asciiTheme="minorHAnsi" w:hAnsiTheme="minorHAnsi"/>
          <w:sz w:val="20"/>
        </w:rPr>
      </w:pPr>
    </w:p>
    <w:p w14:paraId="0F2FE39A" w14:textId="04F384FA" w:rsidR="004B6D42" w:rsidRPr="00237CB9" w:rsidRDefault="004B6D42" w:rsidP="005A5551">
      <w:pPr>
        <w:textAlignment w:val="baseline"/>
        <w:rPr>
          <w:rFonts w:asciiTheme="minorHAnsi" w:hAnsiTheme="minorHAnsi"/>
          <w:sz w:val="20"/>
        </w:rPr>
      </w:pPr>
      <w:r w:rsidRPr="00237CB9">
        <w:rPr>
          <w:rFonts w:asciiTheme="minorHAnsi" w:hAnsiTheme="minorHAnsi"/>
          <w:sz w:val="20"/>
        </w:rPr>
        <w:t>Summarise the session with Key Messages.</w:t>
      </w:r>
    </w:p>
    <w:p w14:paraId="5B657A11" w14:textId="2143FD4E" w:rsidR="005A5551" w:rsidRPr="0004383E" w:rsidRDefault="005A5551" w:rsidP="005A5551">
      <w:pPr>
        <w:textAlignment w:val="baseline"/>
        <w:rPr>
          <w:rFonts w:asciiTheme="minorHAnsi" w:hAnsiTheme="minorHAnsi"/>
        </w:rPr>
      </w:pPr>
    </w:p>
    <w:p w14:paraId="6DFDF24F" w14:textId="706F5144" w:rsidR="00B964E0" w:rsidRPr="00237CB9" w:rsidRDefault="0004383E">
      <w:pPr>
        <w:rPr>
          <w:rFonts w:asciiTheme="minorHAnsi" w:hAnsiTheme="minorHAnsi"/>
          <w:b/>
          <w:bCs/>
          <w:sz w:val="20"/>
          <w:szCs w:val="20"/>
          <w:lang w:val="en-CA"/>
        </w:rPr>
      </w:pPr>
      <w:r w:rsidRPr="00237CB9">
        <w:rPr>
          <w:rFonts w:asciiTheme="minorHAnsi" w:hAnsiTheme="minorHAnsi"/>
          <w:b/>
          <w:bCs/>
          <w:sz w:val="20"/>
          <w:szCs w:val="20"/>
          <w:lang w:val="en-CA"/>
        </w:rPr>
        <w:t xml:space="preserve">Key Messages: </w:t>
      </w:r>
    </w:p>
    <w:p w14:paraId="798D8C5E" w14:textId="464EFD4A" w:rsidR="00F61249" w:rsidRPr="00237CB9" w:rsidRDefault="00F61249">
      <w:pPr>
        <w:rPr>
          <w:rFonts w:asciiTheme="minorHAnsi" w:hAnsiTheme="minorHAnsi"/>
          <w:b/>
          <w:bCs/>
          <w:sz w:val="20"/>
          <w:szCs w:val="20"/>
          <w:lang w:val="en-CA"/>
        </w:rPr>
      </w:pPr>
    </w:p>
    <w:p w14:paraId="7F4E9889" w14:textId="77777777"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Needs Assessments and Analysis are a critical foundation for cluster response, planning, delivering and monitoring of the context.</w:t>
      </w:r>
    </w:p>
    <w:p w14:paraId="053EAB25" w14:textId="77777777"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The assessment framework helps to define information needs, timing, methodologies, tools.</w:t>
      </w:r>
    </w:p>
    <w:p w14:paraId="50386928" w14:textId="005F693B"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The NCC needs to facilitate the process and promote joint approaches to data collection and analysis</w:t>
      </w:r>
    </w:p>
    <w:p w14:paraId="1F26FEA5" w14:textId="77777777"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This helps increase efficiency and improve quality of the analysis.</w:t>
      </w:r>
    </w:p>
    <w:p w14:paraId="3603D4FC" w14:textId="77777777"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Engagement with communities can help improve the quality and validity of assessment findings.</w:t>
      </w:r>
    </w:p>
    <w:p w14:paraId="5F57E58F" w14:textId="77777777" w:rsidR="00F61249" w:rsidRPr="00237CB9" w:rsidRDefault="00F61249" w:rsidP="00F61249">
      <w:pPr>
        <w:rPr>
          <w:rFonts w:asciiTheme="minorHAnsi" w:hAnsiTheme="minorHAnsi"/>
          <w:bCs/>
          <w:sz w:val="20"/>
          <w:szCs w:val="20"/>
          <w:lang w:val="en-CA"/>
        </w:rPr>
      </w:pPr>
    </w:p>
    <w:sectPr w:rsidR="00F61249" w:rsidRPr="00237CB9" w:rsidSect="00036817">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6A34" w14:textId="77777777" w:rsidR="00985707" w:rsidRDefault="00985707" w:rsidP="00D01BE9">
      <w:r>
        <w:separator/>
      </w:r>
    </w:p>
  </w:endnote>
  <w:endnote w:type="continuationSeparator" w:id="0">
    <w:p w14:paraId="29F251B1" w14:textId="77777777" w:rsidR="00985707" w:rsidRDefault="00985707" w:rsidP="00D0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A605" w14:textId="74241BD9" w:rsidR="00BE7B7F" w:rsidRPr="00071B22" w:rsidRDefault="00BE7B7F">
    <w:pPr>
      <w:pStyle w:val="Footer"/>
      <w:rPr>
        <w:rFonts w:asciiTheme="minorHAnsi" w:hAnsiTheme="minorHAnsi" w:cstheme="minorHAnsi"/>
        <w:sz w:val="20"/>
      </w:rPr>
    </w:pPr>
    <w:r w:rsidRPr="007D6BC0">
      <w:rPr>
        <w:rFonts w:asciiTheme="minorHAnsi" w:hAnsiTheme="minorHAnsi" w:cstheme="minorHAnsi"/>
        <w:sz w:val="20"/>
      </w:rPr>
      <w:fldChar w:fldCharType="begin"/>
    </w:r>
    <w:r w:rsidRPr="007D6BC0">
      <w:rPr>
        <w:rFonts w:asciiTheme="minorHAnsi" w:hAnsiTheme="minorHAnsi" w:cstheme="minorHAnsi"/>
        <w:sz w:val="20"/>
      </w:rPr>
      <w:instrText xml:space="preserve"> FILENAME   \* MERGEFORMAT </w:instrText>
    </w:r>
    <w:r w:rsidRPr="007D6BC0">
      <w:rPr>
        <w:rFonts w:asciiTheme="minorHAnsi" w:hAnsiTheme="minorHAnsi" w:cstheme="minorHAnsi"/>
        <w:sz w:val="20"/>
      </w:rPr>
      <w:fldChar w:fldCharType="separate"/>
    </w:r>
    <w:r w:rsidR="00814979">
      <w:rPr>
        <w:rFonts w:asciiTheme="minorHAnsi" w:hAnsiTheme="minorHAnsi" w:cstheme="minorHAnsi"/>
        <w:noProof/>
        <w:sz w:val="20"/>
      </w:rPr>
      <w:t>2.3 SP Needs Assessment and Analysis</w:t>
    </w:r>
    <w:r w:rsidRPr="007D6BC0">
      <w:rPr>
        <w:rFonts w:asciiTheme="minorHAnsi" w:hAnsiTheme="minorHAnsi" w:cstheme="minorHAnsi"/>
        <w:sz w:val="20"/>
      </w:rPr>
      <w:fldChar w:fldCharType="end"/>
    </w:r>
    <w:r w:rsidRPr="007D6BC0">
      <w:rPr>
        <w:rFonts w:asciiTheme="minorHAnsi" w:hAnsiTheme="minorHAnsi" w:cstheme="minorHAnsi"/>
        <w:sz w:val="20"/>
      </w:rPr>
      <w:tab/>
    </w:r>
    <w:r w:rsidRPr="007D6BC0">
      <w:rPr>
        <w:rFonts w:asciiTheme="minorHAnsi" w:hAnsiTheme="minorHAnsi" w:cstheme="minorHAnsi"/>
        <w:sz w:val="20"/>
      </w:rPr>
      <w:tab/>
      <w:t xml:space="preserve"> </w:t>
    </w:r>
    <w:sdt>
      <w:sdtPr>
        <w:rPr>
          <w:rFonts w:asciiTheme="minorHAnsi" w:hAnsiTheme="minorHAnsi" w:cstheme="minorHAnsi"/>
          <w:sz w:val="20"/>
        </w:rPr>
        <w:id w:val="1285161075"/>
        <w:docPartObj>
          <w:docPartGallery w:val="Page Numbers (Bottom of Page)"/>
          <w:docPartUnique/>
        </w:docPartObj>
      </w:sdtPr>
      <w:sdtEndPr>
        <w:rPr>
          <w:noProof/>
        </w:rPr>
      </w:sdtEndPr>
      <w:sdtContent>
        <w:r w:rsidRPr="007D6BC0">
          <w:rPr>
            <w:rFonts w:asciiTheme="minorHAnsi" w:hAnsiTheme="minorHAnsi" w:cstheme="minorHAnsi"/>
            <w:sz w:val="20"/>
          </w:rPr>
          <w:fldChar w:fldCharType="begin"/>
        </w:r>
        <w:r w:rsidRPr="007D6BC0">
          <w:rPr>
            <w:rFonts w:asciiTheme="minorHAnsi" w:hAnsiTheme="minorHAnsi" w:cstheme="minorHAnsi"/>
            <w:sz w:val="20"/>
          </w:rPr>
          <w:instrText xml:space="preserve"> PAGE   \* MERGEFORMAT </w:instrText>
        </w:r>
        <w:r w:rsidRPr="007D6BC0">
          <w:rPr>
            <w:rFonts w:asciiTheme="minorHAnsi" w:hAnsiTheme="minorHAnsi" w:cstheme="minorHAnsi"/>
            <w:sz w:val="20"/>
          </w:rPr>
          <w:fldChar w:fldCharType="separate"/>
        </w:r>
        <w:r w:rsidR="00975BDE">
          <w:rPr>
            <w:rFonts w:asciiTheme="minorHAnsi" w:hAnsiTheme="minorHAnsi" w:cstheme="minorHAnsi"/>
            <w:noProof/>
            <w:sz w:val="20"/>
          </w:rPr>
          <w:t>4</w:t>
        </w:r>
        <w:r w:rsidRPr="007D6BC0">
          <w:rPr>
            <w:rFonts w:asciiTheme="minorHAnsi" w:hAnsiTheme="minorHAnsi" w:cstheme="minorHAns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C6F2" w14:textId="77777777" w:rsidR="00985707" w:rsidRDefault="00985707" w:rsidP="00D01BE9">
      <w:r>
        <w:separator/>
      </w:r>
    </w:p>
  </w:footnote>
  <w:footnote w:type="continuationSeparator" w:id="0">
    <w:p w14:paraId="6778CC6A" w14:textId="77777777" w:rsidR="00985707" w:rsidRDefault="00985707" w:rsidP="00D0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78FD" w14:textId="0643115D" w:rsidR="00BE7B7F" w:rsidRDefault="008008B2" w:rsidP="00D01BE9">
    <w:pPr>
      <w:pStyle w:val="Header"/>
      <w:ind w:left="1985"/>
      <w:rPr>
        <w:rFonts w:asciiTheme="minorHAnsi" w:hAnsiTheme="minorHAnsi" w:cstheme="minorHAnsi"/>
        <w:b/>
        <w:sz w:val="28"/>
        <w:szCs w:val="28"/>
      </w:rPr>
    </w:pPr>
    <w:bookmarkStart w:id="2" w:name="_Hlk496187593"/>
    <w:r>
      <w:rPr>
        <w:noProof/>
      </w:rPr>
      <w:drawing>
        <wp:anchor distT="0" distB="0" distL="114300" distR="114300" simplePos="0" relativeHeight="251658240" behindDoc="0" locked="0" layoutInCell="1" allowOverlap="1" wp14:anchorId="0FC79E83" wp14:editId="3392E7CF">
          <wp:simplePos x="0" y="0"/>
          <wp:positionH relativeFrom="margin">
            <wp:align>left</wp:align>
          </wp:positionH>
          <wp:positionV relativeFrom="paragraph">
            <wp:posOffset>17591</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6" name="Picture 5">
            <a:extLst xmlns:a="http://schemas.openxmlformats.org/drawingml/2006/main">
              <a:ext uri="{FF2B5EF4-FFF2-40B4-BE49-F238E27FC236}">
                <a16:creationId xmlns:a16="http://schemas.microsoft.com/office/drawing/2014/main" id="{60CA713C-CEBF-4A71-8D09-4C5ED0B4926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0CA713C-CEBF-4A71-8D09-4C5ED0B4926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814979">
      <w:rPr>
        <w:rFonts w:asciiTheme="minorHAnsi" w:hAnsiTheme="minorHAnsi" w:cstheme="minorHAnsi"/>
        <w:b/>
        <w:sz w:val="28"/>
        <w:szCs w:val="28"/>
      </w:rPr>
      <w:t xml:space="preserve">Sub-national </w:t>
    </w:r>
    <w:r w:rsidR="00BE7B7F" w:rsidRPr="0042460B">
      <w:rPr>
        <w:rFonts w:asciiTheme="minorHAnsi" w:hAnsiTheme="minorHAnsi" w:cstheme="minorHAnsi"/>
        <w:b/>
        <w:sz w:val="28"/>
        <w:szCs w:val="28"/>
      </w:rPr>
      <w:t>Nutrition Cluster Coordination Training</w:t>
    </w:r>
  </w:p>
  <w:p w14:paraId="1A9F64AB" w14:textId="5C06A70A" w:rsidR="00BE7B7F" w:rsidRDefault="00BE7B7F" w:rsidP="00D01BE9">
    <w:pPr>
      <w:ind w:left="1985"/>
    </w:pPr>
    <w:r>
      <w:rPr>
        <w:rFonts w:asciiTheme="minorHAnsi" w:hAnsiTheme="minorHAnsi" w:cstheme="minorHAnsi"/>
        <w:b/>
        <w:sz w:val="28"/>
        <w:szCs w:val="28"/>
      </w:rPr>
      <w:t>Session Plan</w:t>
    </w:r>
  </w:p>
  <w:bookmarkEnd w:id="2"/>
  <w:p w14:paraId="224CC40D" w14:textId="77777777" w:rsidR="00BE7B7F" w:rsidRDefault="00BE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25D"/>
    <w:multiLevelType w:val="multilevel"/>
    <w:tmpl w:val="F89AD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1028E"/>
    <w:multiLevelType w:val="hybridMultilevel"/>
    <w:tmpl w:val="7D1ADE72"/>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2" w15:restartNumberingAfterBreak="0">
    <w:nsid w:val="1CA3492D"/>
    <w:multiLevelType w:val="hybridMultilevel"/>
    <w:tmpl w:val="0434B864"/>
    <w:lvl w:ilvl="0" w:tplc="43EC3A14">
      <w:start w:val="1"/>
      <w:numFmt w:val="bullet"/>
      <w:lvlText w:val="-"/>
      <w:lvlJc w:val="left"/>
      <w:pPr>
        <w:tabs>
          <w:tab w:val="num" w:pos="720"/>
        </w:tabs>
        <w:ind w:left="720" w:hanging="360"/>
      </w:pPr>
      <w:rPr>
        <w:rFonts w:ascii="Times New Roman" w:hAnsi="Times New Roman" w:hint="default"/>
      </w:rPr>
    </w:lvl>
    <w:lvl w:ilvl="1" w:tplc="5FF6BFD2" w:tentative="1">
      <w:start w:val="1"/>
      <w:numFmt w:val="bullet"/>
      <w:lvlText w:val="-"/>
      <w:lvlJc w:val="left"/>
      <w:pPr>
        <w:tabs>
          <w:tab w:val="num" w:pos="1440"/>
        </w:tabs>
        <w:ind w:left="1440" w:hanging="360"/>
      </w:pPr>
      <w:rPr>
        <w:rFonts w:ascii="Times New Roman" w:hAnsi="Times New Roman" w:hint="default"/>
      </w:rPr>
    </w:lvl>
    <w:lvl w:ilvl="2" w:tplc="67A47FD0" w:tentative="1">
      <w:start w:val="1"/>
      <w:numFmt w:val="bullet"/>
      <w:lvlText w:val="-"/>
      <w:lvlJc w:val="left"/>
      <w:pPr>
        <w:tabs>
          <w:tab w:val="num" w:pos="2160"/>
        </w:tabs>
        <w:ind w:left="2160" w:hanging="360"/>
      </w:pPr>
      <w:rPr>
        <w:rFonts w:ascii="Times New Roman" w:hAnsi="Times New Roman" w:hint="default"/>
      </w:rPr>
    </w:lvl>
    <w:lvl w:ilvl="3" w:tplc="AF921D44" w:tentative="1">
      <w:start w:val="1"/>
      <w:numFmt w:val="bullet"/>
      <w:lvlText w:val="-"/>
      <w:lvlJc w:val="left"/>
      <w:pPr>
        <w:tabs>
          <w:tab w:val="num" w:pos="2880"/>
        </w:tabs>
        <w:ind w:left="2880" w:hanging="360"/>
      </w:pPr>
      <w:rPr>
        <w:rFonts w:ascii="Times New Roman" w:hAnsi="Times New Roman" w:hint="default"/>
      </w:rPr>
    </w:lvl>
    <w:lvl w:ilvl="4" w:tplc="01962FCC" w:tentative="1">
      <w:start w:val="1"/>
      <w:numFmt w:val="bullet"/>
      <w:lvlText w:val="-"/>
      <w:lvlJc w:val="left"/>
      <w:pPr>
        <w:tabs>
          <w:tab w:val="num" w:pos="3600"/>
        </w:tabs>
        <w:ind w:left="3600" w:hanging="360"/>
      </w:pPr>
      <w:rPr>
        <w:rFonts w:ascii="Times New Roman" w:hAnsi="Times New Roman" w:hint="default"/>
      </w:rPr>
    </w:lvl>
    <w:lvl w:ilvl="5" w:tplc="097AE338" w:tentative="1">
      <w:start w:val="1"/>
      <w:numFmt w:val="bullet"/>
      <w:lvlText w:val="-"/>
      <w:lvlJc w:val="left"/>
      <w:pPr>
        <w:tabs>
          <w:tab w:val="num" w:pos="4320"/>
        </w:tabs>
        <w:ind w:left="4320" w:hanging="360"/>
      </w:pPr>
      <w:rPr>
        <w:rFonts w:ascii="Times New Roman" w:hAnsi="Times New Roman" w:hint="default"/>
      </w:rPr>
    </w:lvl>
    <w:lvl w:ilvl="6" w:tplc="82764B9E" w:tentative="1">
      <w:start w:val="1"/>
      <w:numFmt w:val="bullet"/>
      <w:lvlText w:val="-"/>
      <w:lvlJc w:val="left"/>
      <w:pPr>
        <w:tabs>
          <w:tab w:val="num" w:pos="5040"/>
        </w:tabs>
        <w:ind w:left="5040" w:hanging="360"/>
      </w:pPr>
      <w:rPr>
        <w:rFonts w:ascii="Times New Roman" w:hAnsi="Times New Roman" w:hint="default"/>
      </w:rPr>
    </w:lvl>
    <w:lvl w:ilvl="7" w:tplc="72E2B712" w:tentative="1">
      <w:start w:val="1"/>
      <w:numFmt w:val="bullet"/>
      <w:lvlText w:val="-"/>
      <w:lvlJc w:val="left"/>
      <w:pPr>
        <w:tabs>
          <w:tab w:val="num" w:pos="5760"/>
        </w:tabs>
        <w:ind w:left="5760" w:hanging="360"/>
      </w:pPr>
      <w:rPr>
        <w:rFonts w:ascii="Times New Roman" w:hAnsi="Times New Roman" w:hint="default"/>
      </w:rPr>
    </w:lvl>
    <w:lvl w:ilvl="8" w:tplc="BF243A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C6675C"/>
    <w:multiLevelType w:val="hybridMultilevel"/>
    <w:tmpl w:val="EE60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43854"/>
    <w:multiLevelType w:val="hybridMultilevel"/>
    <w:tmpl w:val="7D28D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72583E"/>
    <w:multiLevelType w:val="multilevel"/>
    <w:tmpl w:val="2314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7B6247"/>
    <w:multiLevelType w:val="multilevel"/>
    <w:tmpl w:val="325E8B4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96F5C3B"/>
    <w:multiLevelType w:val="hybridMultilevel"/>
    <w:tmpl w:val="0F9051E2"/>
    <w:lvl w:ilvl="0" w:tplc="C888B488">
      <w:start w:val="1"/>
      <w:numFmt w:val="bullet"/>
      <w:lvlText w:val="•"/>
      <w:lvlJc w:val="left"/>
      <w:pPr>
        <w:tabs>
          <w:tab w:val="num" w:pos="720"/>
        </w:tabs>
        <w:ind w:left="720" w:hanging="360"/>
      </w:pPr>
      <w:rPr>
        <w:rFonts w:ascii="Arial" w:hAnsi="Arial" w:hint="default"/>
      </w:rPr>
    </w:lvl>
    <w:lvl w:ilvl="1" w:tplc="6660EC02" w:tentative="1">
      <w:start w:val="1"/>
      <w:numFmt w:val="bullet"/>
      <w:lvlText w:val="•"/>
      <w:lvlJc w:val="left"/>
      <w:pPr>
        <w:tabs>
          <w:tab w:val="num" w:pos="1440"/>
        </w:tabs>
        <w:ind w:left="1440" w:hanging="360"/>
      </w:pPr>
      <w:rPr>
        <w:rFonts w:ascii="Arial" w:hAnsi="Arial" w:hint="default"/>
      </w:rPr>
    </w:lvl>
    <w:lvl w:ilvl="2" w:tplc="BEF07D08" w:tentative="1">
      <w:start w:val="1"/>
      <w:numFmt w:val="bullet"/>
      <w:lvlText w:val="•"/>
      <w:lvlJc w:val="left"/>
      <w:pPr>
        <w:tabs>
          <w:tab w:val="num" w:pos="2160"/>
        </w:tabs>
        <w:ind w:left="2160" w:hanging="360"/>
      </w:pPr>
      <w:rPr>
        <w:rFonts w:ascii="Arial" w:hAnsi="Arial" w:hint="default"/>
      </w:rPr>
    </w:lvl>
    <w:lvl w:ilvl="3" w:tplc="384629A4" w:tentative="1">
      <w:start w:val="1"/>
      <w:numFmt w:val="bullet"/>
      <w:lvlText w:val="•"/>
      <w:lvlJc w:val="left"/>
      <w:pPr>
        <w:tabs>
          <w:tab w:val="num" w:pos="2880"/>
        </w:tabs>
        <w:ind w:left="2880" w:hanging="360"/>
      </w:pPr>
      <w:rPr>
        <w:rFonts w:ascii="Arial" w:hAnsi="Arial" w:hint="default"/>
      </w:rPr>
    </w:lvl>
    <w:lvl w:ilvl="4" w:tplc="FDD44B68" w:tentative="1">
      <w:start w:val="1"/>
      <w:numFmt w:val="bullet"/>
      <w:lvlText w:val="•"/>
      <w:lvlJc w:val="left"/>
      <w:pPr>
        <w:tabs>
          <w:tab w:val="num" w:pos="3600"/>
        </w:tabs>
        <w:ind w:left="3600" w:hanging="360"/>
      </w:pPr>
      <w:rPr>
        <w:rFonts w:ascii="Arial" w:hAnsi="Arial" w:hint="default"/>
      </w:rPr>
    </w:lvl>
    <w:lvl w:ilvl="5" w:tplc="262CDE74" w:tentative="1">
      <w:start w:val="1"/>
      <w:numFmt w:val="bullet"/>
      <w:lvlText w:val="•"/>
      <w:lvlJc w:val="left"/>
      <w:pPr>
        <w:tabs>
          <w:tab w:val="num" w:pos="4320"/>
        </w:tabs>
        <w:ind w:left="4320" w:hanging="360"/>
      </w:pPr>
      <w:rPr>
        <w:rFonts w:ascii="Arial" w:hAnsi="Arial" w:hint="default"/>
      </w:rPr>
    </w:lvl>
    <w:lvl w:ilvl="6" w:tplc="8884B1C0" w:tentative="1">
      <w:start w:val="1"/>
      <w:numFmt w:val="bullet"/>
      <w:lvlText w:val="•"/>
      <w:lvlJc w:val="left"/>
      <w:pPr>
        <w:tabs>
          <w:tab w:val="num" w:pos="5040"/>
        </w:tabs>
        <w:ind w:left="5040" w:hanging="360"/>
      </w:pPr>
      <w:rPr>
        <w:rFonts w:ascii="Arial" w:hAnsi="Arial" w:hint="default"/>
      </w:rPr>
    </w:lvl>
    <w:lvl w:ilvl="7" w:tplc="B22A7DD6" w:tentative="1">
      <w:start w:val="1"/>
      <w:numFmt w:val="bullet"/>
      <w:lvlText w:val="•"/>
      <w:lvlJc w:val="left"/>
      <w:pPr>
        <w:tabs>
          <w:tab w:val="num" w:pos="5760"/>
        </w:tabs>
        <w:ind w:left="5760" w:hanging="360"/>
      </w:pPr>
      <w:rPr>
        <w:rFonts w:ascii="Arial" w:hAnsi="Arial" w:hint="default"/>
      </w:rPr>
    </w:lvl>
    <w:lvl w:ilvl="8" w:tplc="FAEA8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FD69A6"/>
    <w:multiLevelType w:val="hybridMultilevel"/>
    <w:tmpl w:val="BE6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7B3547"/>
    <w:multiLevelType w:val="multilevel"/>
    <w:tmpl w:val="62AE1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73B37E7"/>
    <w:multiLevelType w:val="multilevel"/>
    <w:tmpl w:val="BCFC9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2066B"/>
    <w:multiLevelType w:val="hybridMultilevel"/>
    <w:tmpl w:val="C9FC8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792FC3"/>
    <w:multiLevelType w:val="hybridMultilevel"/>
    <w:tmpl w:val="30B0472A"/>
    <w:lvl w:ilvl="0" w:tplc="8982AD32">
      <w:start w:val="1"/>
      <w:numFmt w:val="bullet"/>
      <w:lvlText w:val="-"/>
      <w:lvlJc w:val="left"/>
      <w:pPr>
        <w:tabs>
          <w:tab w:val="num" w:pos="720"/>
        </w:tabs>
        <w:ind w:left="720" w:hanging="360"/>
      </w:pPr>
      <w:rPr>
        <w:rFonts w:ascii="Times New Roman" w:hAnsi="Times New Roman" w:hint="default"/>
      </w:rPr>
    </w:lvl>
    <w:lvl w:ilvl="1" w:tplc="015A3330" w:tentative="1">
      <w:start w:val="1"/>
      <w:numFmt w:val="bullet"/>
      <w:lvlText w:val="-"/>
      <w:lvlJc w:val="left"/>
      <w:pPr>
        <w:tabs>
          <w:tab w:val="num" w:pos="1440"/>
        </w:tabs>
        <w:ind w:left="1440" w:hanging="360"/>
      </w:pPr>
      <w:rPr>
        <w:rFonts w:ascii="Times New Roman" w:hAnsi="Times New Roman" w:hint="default"/>
      </w:rPr>
    </w:lvl>
    <w:lvl w:ilvl="2" w:tplc="1512CBC8" w:tentative="1">
      <w:start w:val="1"/>
      <w:numFmt w:val="bullet"/>
      <w:lvlText w:val="-"/>
      <w:lvlJc w:val="left"/>
      <w:pPr>
        <w:tabs>
          <w:tab w:val="num" w:pos="2160"/>
        </w:tabs>
        <w:ind w:left="2160" w:hanging="360"/>
      </w:pPr>
      <w:rPr>
        <w:rFonts w:ascii="Times New Roman" w:hAnsi="Times New Roman" w:hint="default"/>
      </w:rPr>
    </w:lvl>
    <w:lvl w:ilvl="3" w:tplc="65828ED4" w:tentative="1">
      <w:start w:val="1"/>
      <w:numFmt w:val="bullet"/>
      <w:lvlText w:val="-"/>
      <w:lvlJc w:val="left"/>
      <w:pPr>
        <w:tabs>
          <w:tab w:val="num" w:pos="2880"/>
        </w:tabs>
        <w:ind w:left="2880" w:hanging="360"/>
      </w:pPr>
      <w:rPr>
        <w:rFonts w:ascii="Times New Roman" w:hAnsi="Times New Roman" w:hint="default"/>
      </w:rPr>
    </w:lvl>
    <w:lvl w:ilvl="4" w:tplc="FA1235F6" w:tentative="1">
      <w:start w:val="1"/>
      <w:numFmt w:val="bullet"/>
      <w:lvlText w:val="-"/>
      <w:lvlJc w:val="left"/>
      <w:pPr>
        <w:tabs>
          <w:tab w:val="num" w:pos="3600"/>
        </w:tabs>
        <w:ind w:left="3600" w:hanging="360"/>
      </w:pPr>
      <w:rPr>
        <w:rFonts w:ascii="Times New Roman" w:hAnsi="Times New Roman" w:hint="default"/>
      </w:rPr>
    </w:lvl>
    <w:lvl w:ilvl="5" w:tplc="80025CC2" w:tentative="1">
      <w:start w:val="1"/>
      <w:numFmt w:val="bullet"/>
      <w:lvlText w:val="-"/>
      <w:lvlJc w:val="left"/>
      <w:pPr>
        <w:tabs>
          <w:tab w:val="num" w:pos="4320"/>
        </w:tabs>
        <w:ind w:left="4320" w:hanging="360"/>
      </w:pPr>
      <w:rPr>
        <w:rFonts w:ascii="Times New Roman" w:hAnsi="Times New Roman" w:hint="default"/>
      </w:rPr>
    </w:lvl>
    <w:lvl w:ilvl="6" w:tplc="0A56FE96" w:tentative="1">
      <w:start w:val="1"/>
      <w:numFmt w:val="bullet"/>
      <w:lvlText w:val="-"/>
      <w:lvlJc w:val="left"/>
      <w:pPr>
        <w:tabs>
          <w:tab w:val="num" w:pos="5040"/>
        </w:tabs>
        <w:ind w:left="5040" w:hanging="360"/>
      </w:pPr>
      <w:rPr>
        <w:rFonts w:ascii="Times New Roman" w:hAnsi="Times New Roman" w:hint="default"/>
      </w:rPr>
    </w:lvl>
    <w:lvl w:ilvl="7" w:tplc="4AF2A4C8" w:tentative="1">
      <w:start w:val="1"/>
      <w:numFmt w:val="bullet"/>
      <w:lvlText w:val="-"/>
      <w:lvlJc w:val="left"/>
      <w:pPr>
        <w:tabs>
          <w:tab w:val="num" w:pos="5760"/>
        </w:tabs>
        <w:ind w:left="5760" w:hanging="360"/>
      </w:pPr>
      <w:rPr>
        <w:rFonts w:ascii="Times New Roman" w:hAnsi="Times New Roman" w:hint="default"/>
      </w:rPr>
    </w:lvl>
    <w:lvl w:ilvl="8" w:tplc="2E863B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BE643D"/>
    <w:multiLevelType w:val="multilevel"/>
    <w:tmpl w:val="72CEAE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BA60CAF"/>
    <w:multiLevelType w:val="multilevel"/>
    <w:tmpl w:val="8672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7A5979"/>
    <w:multiLevelType w:val="multilevel"/>
    <w:tmpl w:val="68EA6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DB0AE0"/>
    <w:multiLevelType w:val="hybridMultilevel"/>
    <w:tmpl w:val="AF2257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652A81"/>
    <w:multiLevelType w:val="hybridMultilevel"/>
    <w:tmpl w:val="3FC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5"/>
  </w:num>
  <w:num w:numId="5">
    <w:abstractNumId w:val="0"/>
  </w:num>
  <w:num w:numId="6">
    <w:abstractNumId w:val="10"/>
  </w:num>
  <w:num w:numId="7">
    <w:abstractNumId w:val="5"/>
  </w:num>
  <w:num w:numId="8">
    <w:abstractNumId w:val="3"/>
  </w:num>
  <w:num w:numId="9">
    <w:abstractNumId w:val="17"/>
  </w:num>
  <w:num w:numId="10">
    <w:abstractNumId w:val="13"/>
  </w:num>
  <w:num w:numId="11">
    <w:abstractNumId w:val="4"/>
  </w:num>
  <w:num w:numId="12">
    <w:abstractNumId w:val="1"/>
  </w:num>
  <w:num w:numId="13">
    <w:abstractNumId w:val="7"/>
  </w:num>
  <w:num w:numId="14">
    <w:abstractNumId w:val="2"/>
  </w:num>
  <w:num w:numId="15">
    <w:abstractNumId w:val="12"/>
  </w:num>
  <w:num w:numId="16">
    <w:abstractNumId w:val="8"/>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51"/>
    <w:rsid w:val="00036817"/>
    <w:rsid w:val="0004383E"/>
    <w:rsid w:val="00047691"/>
    <w:rsid w:val="000538C2"/>
    <w:rsid w:val="00071B22"/>
    <w:rsid w:val="000A6D60"/>
    <w:rsid w:val="000C353A"/>
    <w:rsid w:val="000D7F7B"/>
    <w:rsid w:val="001410C6"/>
    <w:rsid w:val="0015562A"/>
    <w:rsid w:val="001A0AA1"/>
    <w:rsid w:val="00201A7B"/>
    <w:rsid w:val="00237CB9"/>
    <w:rsid w:val="00241F79"/>
    <w:rsid w:val="002A7725"/>
    <w:rsid w:val="002C6C0D"/>
    <w:rsid w:val="002D6BAB"/>
    <w:rsid w:val="002D7586"/>
    <w:rsid w:val="00364D51"/>
    <w:rsid w:val="003D4591"/>
    <w:rsid w:val="003E28BC"/>
    <w:rsid w:val="003F4E8D"/>
    <w:rsid w:val="004B6D42"/>
    <w:rsid w:val="00573821"/>
    <w:rsid w:val="00591B60"/>
    <w:rsid w:val="005A5551"/>
    <w:rsid w:val="005B0843"/>
    <w:rsid w:val="0061342A"/>
    <w:rsid w:val="00725A2A"/>
    <w:rsid w:val="00743754"/>
    <w:rsid w:val="008008B2"/>
    <w:rsid w:val="00814979"/>
    <w:rsid w:val="008C2174"/>
    <w:rsid w:val="008C4F10"/>
    <w:rsid w:val="00975BDE"/>
    <w:rsid w:val="009849F2"/>
    <w:rsid w:val="00985707"/>
    <w:rsid w:val="009D6391"/>
    <w:rsid w:val="00B60EF0"/>
    <w:rsid w:val="00B964E0"/>
    <w:rsid w:val="00BA0430"/>
    <w:rsid w:val="00BE7B7F"/>
    <w:rsid w:val="00CF0031"/>
    <w:rsid w:val="00D01BE9"/>
    <w:rsid w:val="00D93186"/>
    <w:rsid w:val="00E215A5"/>
    <w:rsid w:val="00E828EB"/>
    <w:rsid w:val="00E861E4"/>
    <w:rsid w:val="00EC7862"/>
    <w:rsid w:val="00ED3EF0"/>
    <w:rsid w:val="00F42D22"/>
    <w:rsid w:val="00F61249"/>
    <w:rsid w:val="00FE7E0E"/>
    <w:rsid w:val="00FF7014"/>
    <w:rsid w:val="1229AC74"/>
    <w:rsid w:val="155A60E7"/>
    <w:rsid w:val="188BB9C8"/>
    <w:rsid w:val="404A6B04"/>
    <w:rsid w:val="4460005B"/>
    <w:rsid w:val="53C430F3"/>
    <w:rsid w:val="677C50C7"/>
    <w:rsid w:val="6FB3D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6C98"/>
  <w15:chartTrackingRefBased/>
  <w15:docId w15:val="{9A0685F1-D75D-4864-BEB2-5DA74915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551"/>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51"/>
    <w:pPr>
      <w:ind w:left="720"/>
      <w:contextualSpacing/>
    </w:pPr>
  </w:style>
  <w:style w:type="character" w:styleId="CommentReference">
    <w:name w:val="annotation reference"/>
    <w:basedOn w:val="DefaultParagraphFont"/>
    <w:uiPriority w:val="99"/>
    <w:semiHidden/>
    <w:unhideWhenUsed/>
    <w:rsid w:val="005A5551"/>
    <w:rPr>
      <w:sz w:val="18"/>
      <w:szCs w:val="18"/>
    </w:rPr>
  </w:style>
  <w:style w:type="paragraph" w:styleId="CommentText">
    <w:name w:val="annotation text"/>
    <w:basedOn w:val="Normal"/>
    <w:link w:val="CommentTextChar"/>
    <w:uiPriority w:val="99"/>
    <w:semiHidden/>
    <w:unhideWhenUsed/>
    <w:rsid w:val="005A5551"/>
    <w:rPr>
      <w:sz w:val="24"/>
      <w:szCs w:val="24"/>
    </w:rPr>
  </w:style>
  <w:style w:type="character" w:customStyle="1" w:styleId="CommentTextChar">
    <w:name w:val="Comment Text Char"/>
    <w:basedOn w:val="DefaultParagraphFont"/>
    <w:link w:val="CommentText"/>
    <w:uiPriority w:val="99"/>
    <w:semiHidden/>
    <w:rsid w:val="005A5551"/>
    <w:rPr>
      <w:rFonts w:asciiTheme="majorHAnsi" w:eastAsiaTheme="minorEastAsia" w:hAnsiTheme="majorHAnsi"/>
      <w:sz w:val="24"/>
      <w:szCs w:val="24"/>
    </w:rPr>
  </w:style>
  <w:style w:type="paragraph" w:styleId="BalloonText">
    <w:name w:val="Balloon Text"/>
    <w:basedOn w:val="Normal"/>
    <w:link w:val="BalloonTextChar"/>
    <w:uiPriority w:val="99"/>
    <w:semiHidden/>
    <w:unhideWhenUsed/>
    <w:rsid w:val="005A5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51"/>
    <w:rPr>
      <w:rFonts w:ascii="Segoe UI" w:eastAsiaTheme="minorEastAsia" w:hAnsi="Segoe UI" w:cs="Segoe UI"/>
      <w:sz w:val="18"/>
      <w:szCs w:val="18"/>
    </w:rPr>
  </w:style>
  <w:style w:type="paragraph" w:styleId="Header">
    <w:name w:val="header"/>
    <w:basedOn w:val="Normal"/>
    <w:link w:val="HeaderChar"/>
    <w:uiPriority w:val="99"/>
    <w:unhideWhenUsed/>
    <w:rsid w:val="00D01BE9"/>
    <w:pPr>
      <w:tabs>
        <w:tab w:val="center" w:pos="4513"/>
        <w:tab w:val="right" w:pos="9026"/>
      </w:tabs>
    </w:pPr>
  </w:style>
  <w:style w:type="character" w:customStyle="1" w:styleId="HeaderChar">
    <w:name w:val="Header Char"/>
    <w:basedOn w:val="DefaultParagraphFont"/>
    <w:link w:val="Header"/>
    <w:uiPriority w:val="99"/>
    <w:rsid w:val="00D01BE9"/>
    <w:rPr>
      <w:rFonts w:asciiTheme="majorHAnsi" w:eastAsiaTheme="minorEastAsia" w:hAnsiTheme="majorHAnsi"/>
    </w:rPr>
  </w:style>
  <w:style w:type="paragraph" w:styleId="Footer">
    <w:name w:val="footer"/>
    <w:basedOn w:val="Normal"/>
    <w:link w:val="FooterChar"/>
    <w:uiPriority w:val="99"/>
    <w:unhideWhenUsed/>
    <w:rsid w:val="00D01BE9"/>
    <w:pPr>
      <w:tabs>
        <w:tab w:val="center" w:pos="4513"/>
        <w:tab w:val="right" w:pos="9026"/>
      </w:tabs>
    </w:pPr>
  </w:style>
  <w:style w:type="character" w:customStyle="1" w:styleId="FooterChar">
    <w:name w:val="Footer Char"/>
    <w:basedOn w:val="DefaultParagraphFont"/>
    <w:link w:val="Footer"/>
    <w:uiPriority w:val="99"/>
    <w:rsid w:val="00D01BE9"/>
    <w:rPr>
      <w:rFonts w:asciiTheme="majorHAnsi" w:eastAsiaTheme="minorEastAsia" w:hAnsiTheme="majorHAnsi"/>
    </w:rPr>
  </w:style>
  <w:style w:type="table" w:styleId="TableGrid">
    <w:name w:val="Table Grid"/>
    <w:basedOn w:val="TableNormal"/>
    <w:uiPriority w:val="59"/>
    <w:rsid w:val="0023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69767">
      <w:bodyDiv w:val="1"/>
      <w:marLeft w:val="0"/>
      <w:marRight w:val="0"/>
      <w:marTop w:val="0"/>
      <w:marBottom w:val="0"/>
      <w:divBdr>
        <w:top w:val="none" w:sz="0" w:space="0" w:color="auto"/>
        <w:left w:val="none" w:sz="0" w:space="0" w:color="auto"/>
        <w:bottom w:val="none" w:sz="0" w:space="0" w:color="auto"/>
        <w:right w:val="none" w:sz="0" w:space="0" w:color="auto"/>
      </w:divBdr>
    </w:div>
    <w:div w:id="751319231">
      <w:bodyDiv w:val="1"/>
      <w:marLeft w:val="0"/>
      <w:marRight w:val="0"/>
      <w:marTop w:val="0"/>
      <w:marBottom w:val="0"/>
      <w:divBdr>
        <w:top w:val="none" w:sz="0" w:space="0" w:color="auto"/>
        <w:left w:val="none" w:sz="0" w:space="0" w:color="auto"/>
        <w:bottom w:val="none" w:sz="0" w:space="0" w:color="auto"/>
        <w:right w:val="none" w:sz="0" w:space="0" w:color="auto"/>
      </w:divBdr>
      <w:divsChild>
        <w:div w:id="1141923037">
          <w:marLeft w:val="547"/>
          <w:marRight w:val="0"/>
          <w:marTop w:val="134"/>
          <w:marBottom w:val="0"/>
          <w:divBdr>
            <w:top w:val="none" w:sz="0" w:space="0" w:color="auto"/>
            <w:left w:val="none" w:sz="0" w:space="0" w:color="auto"/>
            <w:bottom w:val="none" w:sz="0" w:space="0" w:color="auto"/>
            <w:right w:val="none" w:sz="0" w:space="0" w:color="auto"/>
          </w:divBdr>
        </w:div>
        <w:div w:id="1138062598">
          <w:marLeft w:val="547"/>
          <w:marRight w:val="0"/>
          <w:marTop w:val="134"/>
          <w:marBottom w:val="0"/>
          <w:divBdr>
            <w:top w:val="none" w:sz="0" w:space="0" w:color="auto"/>
            <w:left w:val="none" w:sz="0" w:space="0" w:color="auto"/>
            <w:bottom w:val="none" w:sz="0" w:space="0" w:color="auto"/>
            <w:right w:val="none" w:sz="0" w:space="0" w:color="auto"/>
          </w:divBdr>
        </w:div>
        <w:div w:id="186218217">
          <w:marLeft w:val="547"/>
          <w:marRight w:val="0"/>
          <w:marTop w:val="134"/>
          <w:marBottom w:val="0"/>
          <w:divBdr>
            <w:top w:val="none" w:sz="0" w:space="0" w:color="auto"/>
            <w:left w:val="none" w:sz="0" w:space="0" w:color="auto"/>
            <w:bottom w:val="none" w:sz="0" w:space="0" w:color="auto"/>
            <w:right w:val="none" w:sz="0" w:space="0" w:color="auto"/>
          </w:divBdr>
        </w:div>
        <w:div w:id="348259748">
          <w:marLeft w:val="547"/>
          <w:marRight w:val="0"/>
          <w:marTop w:val="134"/>
          <w:marBottom w:val="0"/>
          <w:divBdr>
            <w:top w:val="none" w:sz="0" w:space="0" w:color="auto"/>
            <w:left w:val="none" w:sz="0" w:space="0" w:color="auto"/>
            <w:bottom w:val="none" w:sz="0" w:space="0" w:color="auto"/>
            <w:right w:val="none" w:sz="0" w:space="0" w:color="auto"/>
          </w:divBdr>
        </w:div>
        <w:div w:id="519515967">
          <w:marLeft w:val="547"/>
          <w:marRight w:val="0"/>
          <w:marTop w:val="134"/>
          <w:marBottom w:val="0"/>
          <w:divBdr>
            <w:top w:val="none" w:sz="0" w:space="0" w:color="auto"/>
            <w:left w:val="none" w:sz="0" w:space="0" w:color="auto"/>
            <w:bottom w:val="none" w:sz="0" w:space="0" w:color="auto"/>
            <w:right w:val="none" w:sz="0" w:space="0" w:color="auto"/>
          </w:divBdr>
        </w:div>
      </w:divsChild>
    </w:div>
    <w:div w:id="1652441304">
      <w:bodyDiv w:val="1"/>
      <w:marLeft w:val="0"/>
      <w:marRight w:val="0"/>
      <w:marTop w:val="0"/>
      <w:marBottom w:val="0"/>
      <w:divBdr>
        <w:top w:val="none" w:sz="0" w:space="0" w:color="auto"/>
        <w:left w:val="none" w:sz="0" w:space="0" w:color="auto"/>
        <w:bottom w:val="none" w:sz="0" w:space="0" w:color="auto"/>
        <w:right w:val="none" w:sz="0" w:space="0" w:color="auto"/>
      </w:divBdr>
      <w:divsChild>
        <w:div w:id="57436233">
          <w:marLeft w:val="446"/>
          <w:marRight w:val="0"/>
          <w:marTop w:val="0"/>
          <w:marBottom w:val="0"/>
          <w:divBdr>
            <w:top w:val="none" w:sz="0" w:space="0" w:color="auto"/>
            <w:left w:val="none" w:sz="0" w:space="0" w:color="auto"/>
            <w:bottom w:val="none" w:sz="0" w:space="0" w:color="auto"/>
            <w:right w:val="none" w:sz="0" w:space="0" w:color="auto"/>
          </w:divBdr>
        </w:div>
        <w:div w:id="740912639">
          <w:marLeft w:val="446"/>
          <w:marRight w:val="0"/>
          <w:marTop w:val="0"/>
          <w:marBottom w:val="0"/>
          <w:divBdr>
            <w:top w:val="none" w:sz="0" w:space="0" w:color="auto"/>
            <w:left w:val="none" w:sz="0" w:space="0" w:color="auto"/>
            <w:bottom w:val="none" w:sz="0" w:space="0" w:color="auto"/>
            <w:right w:val="none" w:sz="0" w:space="0" w:color="auto"/>
          </w:divBdr>
        </w:div>
        <w:div w:id="1499153875">
          <w:marLeft w:val="446"/>
          <w:marRight w:val="0"/>
          <w:marTop w:val="0"/>
          <w:marBottom w:val="0"/>
          <w:divBdr>
            <w:top w:val="none" w:sz="0" w:space="0" w:color="auto"/>
            <w:left w:val="none" w:sz="0" w:space="0" w:color="auto"/>
            <w:bottom w:val="none" w:sz="0" w:space="0" w:color="auto"/>
            <w:right w:val="none" w:sz="0" w:space="0" w:color="auto"/>
          </w:divBdr>
        </w:div>
        <w:div w:id="845243222">
          <w:marLeft w:val="446"/>
          <w:marRight w:val="0"/>
          <w:marTop w:val="0"/>
          <w:marBottom w:val="0"/>
          <w:divBdr>
            <w:top w:val="none" w:sz="0" w:space="0" w:color="auto"/>
            <w:left w:val="none" w:sz="0" w:space="0" w:color="auto"/>
            <w:bottom w:val="none" w:sz="0" w:space="0" w:color="auto"/>
            <w:right w:val="none" w:sz="0" w:space="0" w:color="auto"/>
          </w:divBdr>
        </w:div>
        <w:div w:id="1886520062">
          <w:marLeft w:val="446"/>
          <w:marRight w:val="0"/>
          <w:marTop w:val="0"/>
          <w:marBottom w:val="0"/>
          <w:divBdr>
            <w:top w:val="none" w:sz="0" w:space="0" w:color="auto"/>
            <w:left w:val="none" w:sz="0" w:space="0" w:color="auto"/>
            <w:bottom w:val="none" w:sz="0" w:space="0" w:color="auto"/>
            <w:right w:val="none" w:sz="0" w:space="0" w:color="auto"/>
          </w:divBdr>
        </w:div>
        <w:div w:id="1287741240">
          <w:marLeft w:val="446"/>
          <w:marRight w:val="0"/>
          <w:marTop w:val="0"/>
          <w:marBottom w:val="0"/>
          <w:divBdr>
            <w:top w:val="none" w:sz="0" w:space="0" w:color="auto"/>
            <w:left w:val="none" w:sz="0" w:space="0" w:color="auto"/>
            <w:bottom w:val="none" w:sz="0" w:space="0" w:color="auto"/>
            <w:right w:val="none" w:sz="0" w:space="0" w:color="auto"/>
          </w:divBdr>
        </w:div>
        <w:div w:id="236523115">
          <w:marLeft w:val="446"/>
          <w:marRight w:val="0"/>
          <w:marTop w:val="0"/>
          <w:marBottom w:val="0"/>
          <w:divBdr>
            <w:top w:val="none" w:sz="0" w:space="0" w:color="auto"/>
            <w:left w:val="none" w:sz="0" w:space="0" w:color="auto"/>
            <w:bottom w:val="none" w:sz="0" w:space="0" w:color="auto"/>
            <w:right w:val="none" w:sz="0" w:space="0" w:color="auto"/>
          </w:divBdr>
        </w:div>
        <w:div w:id="1640454096">
          <w:marLeft w:val="446"/>
          <w:marRight w:val="0"/>
          <w:marTop w:val="0"/>
          <w:marBottom w:val="0"/>
          <w:divBdr>
            <w:top w:val="none" w:sz="0" w:space="0" w:color="auto"/>
            <w:left w:val="none" w:sz="0" w:space="0" w:color="auto"/>
            <w:bottom w:val="none" w:sz="0" w:space="0" w:color="auto"/>
            <w:right w:val="none" w:sz="0" w:space="0" w:color="auto"/>
          </w:divBdr>
        </w:div>
        <w:div w:id="1555579600">
          <w:marLeft w:val="446"/>
          <w:marRight w:val="0"/>
          <w:marTop w:val="0"/>
          <w:marBottom w:val="0"/>
          <w:divBdr>
            <w:top w:val="none" w:sz="0" w:space="0" w:color="auto"/>
            <w:left w:val="none" w:sz="0" w:space="0" w:color="auto"/>
            <w:bottom w:val="none" w:sz="0" w:space="0" w:color="auto"/>
            <w:right w:val="none" w:sz="0" w:space="0" w:color="auto"/>
          </w:divBdr>
        </w:div>
        <w:div w:id="1925140497">
          <w:marLeft w:val="446"/>
          <w:marRight w:val="0"/>
          <w:marTop w:val="0"/>
          <w:marBottom w:val="0"/>
          <w:divBdr>
            <w:top w:val="none" w:sz="0" w:space="0" w:color="auto"/>
            <w:left w:val="none" w:sz="0" w:space="0" w:color="auto"/>
            <w:bottom w:val="none" w:sz="0" w:space="0" w:color="auto"/>
            <w:right w:val="none" w:sz="0" w:space="0" w:color="auto"/>
          </w:divBdr>
        </w:div>
        <w:div w:id="1732071363">
          <w:marLeft w:val="446"/>
          <w:marRight w:val="0"/>
          <w:marTop w:val="0"/>
          <w:marBottom w:val="0"/>
          <w:divBdr>
            <w:top w:val="none" w:sz="0" w:space="0" w:color="auto"/>
            <w:left w:val="none" w:sz="0" w:space="0" w:color="auto"/>
            <w:bottom w:val="none" w:sz="0" w:space="0" w:color="auto"/>
            <w:right w:val="none" w:sz="0" w:space="0" w:color="auto"/>
          </w:divBdr>
        </w:div>
        <w:div w:id="633561357">
          <w:marLeft w:val="446"/>
          <w:marRight w:val="0"/>
          <w:marTop w:val="0"/>
          <w:marBottom w:val="0"/>
          <w:divBdr>
            <w:top w:val="none" w:sz="0" w:space="0" w:color="auto"/>
            <w:left w:val="none" w:sz="0" w:space="0" w:color="auto"/>
            <w:bottom w:val="none" w:sz="0" w:space="0" w:color="auto"/>
            <w:right w:val="none" w:sz="0" w:space="0" w:color="auto"/>
          </w:divBdr>
        </w:div>
      </w:divsChild>
    </w:div>
    <w:div w:id="18890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2.3. Needs assessment and analysis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EMOPSGCCU-1435067120-18932</_dlc_DocId>
    <_dlc_DocIdUrl xmlns="5858627f-d058-4b92-9b52-677b5fd7d454">
      <Url>https://unicef.sharepoint.com/teams/EMOPS-GCCU/_layouts/15/DocIdRedir.aspx?ID=EMOPSGCCU-1435067120-18932</Url>
      <Description>EMOPSGCCU-1435067120-18932</Description>
    </_dlc_DocIdUrl>
  </documentManagement>
</p:properties>
</file>

<file path=customXml/itemProps1.xml><?xml version="1.0" encoding="utf-8"?>
<ds:datastoreItem xmlns:ds="http://schemas.openxmlformats.org/officeDocument/2006/customXml" ds:itemID="{566E43FA-E37B-42AA-958B-099E963E9A10}">
  <ds:schemaRefs>
    <ds:schemaRef ds:uri="http://schemas.microsoft.com/sharepoint/v3/contenttype/forms"/>
  </ds:schemaRefs>
</ds:datastoreItem>
</file>

<file path=customXml/itemProps2.xml><?xml version="1.0" encoding="utf-8"?>
<ds:datastoreItem xmlns:ds="http://schemas.openxmlformats.org/officeDocument/2006/customXml" ds:itemID="{C80BB444-94BF-40BB-B065-5CDD52FC7231}"/>
</file>

<file path=customXml/itemProps3.xml><?xml version="1.0" encoding="utf-8"?>
<ds:datastoreItem xmlns:ds="http://schemas.openxmlformats.org/officeDocument/2006/customXml" ds:itemID="{F2E27C32-02F9-4EE2-8168-936935E36182}">
  <ds:schemaRefs>
    <ds:schemaRef ds:uri="Microsoft.SharePoint.Taxonomy.ContentTypeSync"/>
  </ds:schemaRefs>
</ds:datastoreItem>
</file>

<file path=customXml/itemProps4.xml><?xml version="1.0" encoding="utf-8"?>
<ds:datastoreItem xmlns:ds="http://schemas.openxmlformats.org/officeDocument/2006/customXml" ds:itemID="{EB565240-F509-4682-9774-9F3083286024}">
  <ds:schemaRefs>
    <ds:schemaRef ds:uri="http://schemas.microsoft.com/office/2006/metadata/customXsn"/>
  </ds:schemaRefs>
</ds:datastoreItem>
</file>

<file path=customXml/itemProps5.xml><?xml version="1.0" encoding="utf-8"?>
<ds:datastoreItem xmlns:ds="http://schemas.openxmlformats.org/officeDocument/2006/customXml" ds:itemID="{2D21EA25-1A4C-47E7-B8E2-3073D4047D60}">
  <ds:schemaRefs>
    <ds:schemaRef ds:uri="http://schemas.microsoft.com/sharepoint/events"/>
  </ds:schemaRefs>
</ds:datastoreItem>
</file>

<file path=customXml/itemProps6.xml><?xml version="1.0" encoding="utf-8"?>
<ds:datastoreItem xmlns:ds="http://schemas.openxmlformats.org/officeDocument/2006/customXml" ds:itemID="{C99D0FA7-02E4-4BEE-9B94-036C550FC7BD}">
  <ds:schemaRefs>
    <ds:schemaRef ds:uri="http://www.w3.org/XML/1998/namespace"/>
    <ds:schemaRef ds:uri="http://schemas.microsoft.com/sharepoint.v3"/>
    <ds:schemaRef ds:uri="http://purl.org/dc/dcmitype/"/>
    <ds:schemaRef ds:uri="http://schemas.microsoft.com/office/2006/metadata/properties"/>
    <ds:schemaRef ds:uri="ca283e0b-db31-4043-a2ef-b80661bf084a"/>
    <ds:schemaRef ds:uri="http://schemas.microsoft.com/office/infopath/2007/PartnerControls"/>
    <ds:schemaRef ds:uri="http://schemas.microsoft.com/office/2006/documentManagement/types"/>
    <ds:schemaRef ds:uri="http://purl.org/dc/terms/"/>
    <ds:schemaRef ds:uri="http://purl.org/dc/elements/1.1/"/>
    <ds:schemaRef ds:uri="a438dd15-07ca-4cdc-82a3-f2206b92025e"/>
    <ds:schemaRef ds:uri="http://schemas.microsoft.com/sharepoint/v4"/>
    <ds:schemaRef ds:uri="http://schemas.openxmlformats.org/package/2006/metadata/core-properties"/>
    <ds:schemaRef ds:uri="5858627f-d058-4b92-9b52-677b5fd7d45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31</cp:revision>
  <dcterms:created xsi:type="dcterms:W3CDTF">2017-10-17T09:35:00Z</dcterms:created>
  <dcterms:modified xsi:type="dcterms:W3CDTF">2019-10-15T12:56:00Z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363e4d1c-557c-49ed-b447-be4bf11f4db7</vt:lpwstr>
  </property>
</Properties>
</file>