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72D7" w14:textId="77777777" w:rsidR="00E220E2" w:rsidRDefault="00E220E2">
      <w:pPr>
        <w:rPr>
          <w:rFonts w:asciiTheme="minorHAnsi" w:hAnsiTheme="minorHAnsi" w:cs="Segoe UI"/>
          <w:b/>
          <w:bCs/>
          <w:sz w:val="20"/>
          <w:szCs w:val="20"/>
          <w:lang w:val="en-CA"/>
        </w:rPr>
      </w:pPr>
      <w:bookmarkStart w:id="0" w:name="_GoBack"/>
      <w:bookmarkEnd w:id="0"/>
    </w:p>
    <w:p w14:paraId="54C05BC6" w14:textId="62423E26" w:rsidR="36906AD9" w:rsidRPr="0037610B" w:rsidRDefault="002615C6">
      <w:pPr>
        <w:rPr>
          <w:rFonts w:asciiTheme="minorHAnsi" w:hAnsiTheme="minorHAnsi" w:cs="Segoe UI"/>
          <w:sz w:val="28"/>
          <w:szCs w:val="20"/>
          <w:lang w:val="en-CA"/>
        </w:rPr>
      </w:pPr>
      <w:r w:rsidRPr="0037610B">
        <w:rPr>
          <w:rFonts w:asciiTheme="minorHAnsi" w:hAnsiTheme="minorHAnsi" w:cs="Segoe UI"/>
          <w:b/>
          <w:bCs/>
          <w:sz w:val="28"/>
          <w:szCs w:val="20"/>
          <w:lang w:val="en-CA"/>
        </w:rPr>
        <w:t>1.3 The Nutrition Cluster</w:t>
      </w:r>
      <w:r w:rsidR="36906AD9" w:rsidRPr="0037610B">
        <w:rPr>
          <w:rFonts w:asciiTheme="minorHAnsi" w:hAnsiTheme="minorHAnsi" w:cs="Segoe UI"/>
          <w:b/>
          <w:bCs/>
          <w:sz w:val="28"/>
          <w:szCs w:val="20"/>
          <w:lang w:val="en-CA"/>
        </w:rPr>
        <w:t xml:space="preserve"> </w:t>
      </w:r>
      <w:r w:rsidRPr="0037610B">
        <w:rPr>
          <w:rFonts w:asciiTheme="minorHAnsi" w:hAnsiTheme="minorHAnsi" w:cs="Segoe UI"/>
          <w:b/>
          <w:bCs/>
          <w:sz w:val="28"/>
          <w:szCs w:val="20"/>
        </w:rPr>
        <w:t>Roles</w:t>
      </w:r>
      <w:r w:rsidR="36906AD9" w:rsidRPr="0037610B">
        <w:rPr>
          <w:rFonts w:asciiTheme="minorHAnsi" w:hAnsiTheme="minorHAnsi" w:cs="Segoe UI"/>
          <w:b/>
          <w:bCs/>
          <w:sz w:val="28"/>
          <w:szCs w:val="20"/>
        </w:rPr>
        <w:t xml:space="preserve">, </w:t>
      </w:r>
      <w:r w:rsidRPr="0037610B">
        <w:rPr>
          <w:rFonts w:asciiTheme="minorHAnsi" w:hAnsiTheme="minorHAnsi" w:cs="Segoe UI"/>
          <w:b/>
          <w:bCs/>
          <w:sz w:val="28"/>
          <w:szCs w:val="20"/>
        </w:rPr>
        <w:t>Responsibilities</w:t>
      </w:r>
    </w:p>
    <w:p w14:paraId="461D6FCD"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lang w:val="en-CA"/>
        </w:rPr>
        <w:t> </w:t>
      </w:r>
    </w:p>
    <w:p w14:paraId="7256EDC7" w14:textId="0A1AB588" w:rsidR="002615C6" w:rsidRPr="003468AE" w:rsidRDefault="002615C6" w:rsidP="002615C6">
      <w:pPr>
        <w:textAlignment w:val="baseline"/>
        <w:rPr>
          <w:rFonts w:asciiTheme="minorHAnsi" w:hAnsiTheme="minorHAnsi" w:cs="Segoe UI"/>
          <w:b/>
          <w:color w:val="365F91" w:themeColor="accent1" w:themeShade="BF"/>
          <w:sz w:val="24"/>
          <w:szCs w:val="20"/>
          <w:lang w:val="en-CA"/>
        </w:rPr>
      </w:pPr>
      <w:r w:rsidRPr="009C1168">
        <w:rPr>
          <w:rFonts w:asciiTheme="minorHAnsi" w:hAnsiTheme="minorHAnsi" w:cs="Segoe UI"/>
          <w:b/>
          <w:bCs/>
          <w:color w:val="365F91" w:themeColor="accent1" w:themeShade="BF"/>
          <w:sz w:val="24"/>
          <w:szCs w:val="20"/>
        </w:rPr>
        <w:t>Day 1:  </w:t>
      </w:r>
      <w:r w:rsidR="00F56B4A" w:rsidRPr="009C1168">
        <w:rPr>
          <w:rFonts w:asciiTheme="minorHAnsi" w:hAnsiTheme="minorHAnsi" w:cs="Segoe UI"/>
          <w:b/>
          <w:bCs/>
          <w:color w:val="365F91" w:themeColor="accent1" w:themeShade="BF"/>
          <w:sz w:val="24"/>
          <w:szCs w:val="20"/>
        </w:rPr>
        <w:t xml:space="preserve">11:30- </w:t>
      </w:r>
      <w:r w:rsidR="00AD1722" w:rsidRPr="009C1168">
        <w:rPr>
          <w:rFonts w:asciiTheme="minorHAnsi" w:hAnsiTheme="minorHAnsi" w:cs="Segoe UI"/>
          <w:b/>
          <w:bCs/>
          <w:color w:val="365F91" w:themeColor="accent1" w:themeShade="BF"/>
          <w:sz w:val="24"/>
          <w:szCs w:val="20"/>
        </w:rPr>
        <w:t>12:30</w:t>
      </w:r>
      <w:r w:rsidRPr="003468AE">
        <w:rPr>
          <w:rFonts w:asciiTheme="minorHAnsi" w:hAnsiTheme="minorHAnsi" w:cs="Segoe UI"/>
          <w:b/>
          <w:color w:val="365F91" w:themeColor="accent1" w:themeShade="BF"/>
          <w:sz w:val="24"/>
          <w:szCs w:val="20"/>
          <w:lang w:val="en-CA"/>
        </w:rPr>
        <w:t> </w:t>
      </w:r>
      <w:r w:rsidR="00BD0A34" w:rsidRPr="003468AE">
        <w:rPr>
          <w:rFonts w:asciiTheme="minorHAnsi" w:hAnsiTheme="minorHAnsi" w:cs="Segoe UI"/>
          <w:b/>
          <w:color w:val="365F91" w:themeColor="accent1" w:themeShade="BF"/>
          <w:sz w:val="24"/>
          <w:szCs w:val="20"/>
          <w:lang w:val="en-CA"/>
        </w:rPr>
        <w:t>(</w:t>
      </w:r>
      <w:r w:rsidR="00AD1722" w:rsidRPr="003468AE">
        <w:rPr>
          <w:rFonts w:asciiTheme="minorHAnsi" w:hAnsiTheme="minorHAnsi" w:cs="Segoe UI"/>
          <w:b/>
          <w:color w:val="365F91" w:themeColor="accent1" w:themeShade="BF"/>
          <w:sz w:val="24"/>
          <w:szCs w:val="20"/>
          <w:lang w:val="en-CA"/>
        </w:rPr>
        <w:t>6</w:t>
      </w:r>
      <w:r w:rsidR="00BD0A34" w:rsidRPr="003468AE">
        <w:rPr>
          <w:rFonts w:asciiTheme="minorHAnsi" w:hAnsiTheme="minorHAnsi" w:cs="Segoe UI"/>
          <w:b/>
          <w:color w:val="365F91" w:themeColor="accent1" w:themeShade="BF"/>
          <w:sz w:val="24"/>
          <w:szCs w:val="20"/>
          <w:lang w:val="en-CA"/>
        </w:rPr>
        <w:t>0</w:t>
      </w:r>
      <w:r w:rsidR="00CF4F11" w:rsidRPr="003468AE">
        <w:rPr>
          <w:rFonts w:asciiTheme="minorHAnsi" w:hAnsiTheme="minorHAnsi" w:cs="Segoe UI"/>
          <w:b/>
          <w:color w:val="365F91" w:themeColor="accent1" w:themeShade="BF"/>
          <w:sz w:val="24"/>
          <w:szCs w:val="20"/>
          <w:lang w:val="en-CA"/>
        </w:rPr>
        <w:t xml:space="preserve"> </w:t>
      </w:r>
      <w:r w:rsidR="00BD0A34" w:rsidRPr="003468AE">
        <w:rPr>
          <w:rFonts w:asciiTheme="minorHAnsi" w:hAnsiTheme="minorHAnsi" w:cs="Segoe UI"/>
          <w:b/>
          <w:color w:val="365F91" w:themeColor="accent1" w:themeShade="BF"/>
          <w:sz w:val="24"/>
          <w:szCs w:val="20"/>
          <w:lang w:val="en-CA"/>
        </w:rPr>
        <w:t>min</w:t>
      </w:r>
      <w:r w:rsidR="009C1168">
        <w:rPr>
          <w:rFonts w:asciiTheme="minorHAnsi" w:hAnsiTheme="minorHAnsi" w:cs="Segoe UI"/>
          <w:b/>
          <w:color w:val="365F91" w:themeColor="accent1" w:themeShade="BF"/>
          <w:sz w:val="24"/>
          <w:szCs w:val="20"/>
          <w:lang w:val="en-CA"/>
        </w:rPr>
        <w:t>utes</w:t>
      </w:r>
      <w:r w:rsidR="00BD0A34" w:rsidRPr="003468AE">
        <w:rPr>
          <w:rFonts w:asciiTheme="minorHAnsi" w:hAnsiTheme="minorHAnsi" w:cs="Segoe UI"/>
          <w:b/>
          <w:color w:val="365F91" w:themeColor="accent1" w:themeShade="BF"/>
          <w:sz w:val="24"/>
          <w:szCs w:val="20"/>
          <w:lang w:val="en-CA"/>
        </w:rPr>
        <w:t xml:space="preserve">) </w:t>
      </w:r>
    </w:p>
    <w:p w14:paraId="0BECD120"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lang w:val="en-CA"/>
        </w:rPr>
        <w:t>   </w:t>
      </w:r>
    </w:p>
    <w:p w14:paraId="1CCE2F9A" w14:textId="77777777" w:rsidR="002615C6" w:rsidRPr="0037610B" w:rsidRDefault="002615C6" w:rsidP="002615C6">
      <w:pPr>
        <w:rPr>
          <w:rFonts w:asciiTheme="minorHAnsi" w:hAnsiTheme="minorHAnsi"/>
          <w:b/>
          <w:sz w:val="24"/>
          <w:szCs w:val="20"/>
        </w:rPr>
      </w:pPr>
      <w:r w:rsidRPr="0037610B">
        <w:rPr>
          <w:rFonts w:asciiTheme="minorHAnsi" w:hAnsiTheme="minorHAnsi"/>
          <w:b/>
          <w:sz w:val="24"/>
          <w:szCs w:val="20"/>
        </w:rPr>
        <w:t>Session Purpose:</w:t>
      </w:r>
    </w:p>
    <w:p w14:paraId="5C08A315" w14:textId="3CE75433" w:rsidR="000D6036" w:rsidRPr="00890159" w:rsidRDefault="002615C6" w:rsidP="000D6036">
      <w:pPr>
        <w:rPr>
          <w:rFonts w:asciiTheme="minorHAnsi" w:hAnsiTheme="minorHAnsi"/>
          <w:sz w:val="20"/>
          <w:szCs w:val="20"/>
        </w:rPr>
      </w:pPr>
      <w:r w:rsidRPr="00890159">
        <w:rPr>
          <w:rFonts w:asciiTheme="minorHAnsi" w:hAnsiTheme="minorHAnsi"/>
          <w:sz w:val="20"/>
          <w:szCs w:val="20"/>
        </w:rPr>
        <w:t xml:space="preserve">This session provides participants with a more detailed overview of how the Nutrition Cluster is structured and </w:t>
      </w:r>
      <w:r w:rsidR="00F66037">
        <w:rPr>
          <w:rFonts w:asciiTheme="minorHAnsi" w:hAnsiTheme="minorHAnsi"/>
          <w:sz w:val="20"/>
          <w:szCs w:val="20"/>
        </w:rPr>
        <w:t xml:space="preserve">its </w:t>
      </w:r>
      <w:r w:rsidRPr="00890159">
        <w:rPr>
          <w:rFonts w:asciiTheme="minorHAnsi" w:hAnsiTheme="minorHAnsi"/>
          <w:sz w:val="20"/>
          <w:szCs w:val="20"/>
        </w:rPr>
        <w:t>functions</w:t>
      </w:r>
      <w:r w:rsidR="4DB4163B" w:rsidRPr="00890159">
        <w:rPr>
          <w:rFonts w:asciiTheme="minorHAnsi" w:hAnsiTheme="minorHAnsi"/>
          <w:sz w:val="20"/>
          <w:szCs w:val="20"/>
        </w:rPr>
        <w:t>, as</w:t>
      </w:r>
      <w:r w:rsidRPr="00890159">
        <w:rPr>
          <w:rFonts w:asciiTheme="minorHAnsi" w:hAnsiTheme="minorHAnsi"/>
          <w:sz w:val="20"/>
          <w:szCs w:val="20"/>
        </w:rPr>
        <w:t xml:space="preserve"> well as the roles and responsibilities of different stakeholders.</w:t>
      </w:r>
      <w:r w:rsidR="000D6036" w:rsidRPr="00890159">
        <w:rPr>
          <w:rFonts w:asciiTheme="minorHAnsi" w:hAnsiTheme="minorHAnsi"/>
          <w:sz w:val="20"/>
          <w:szCs w:val="20"/>
        </w:rPr>
        <w:t xml:space="preserve"> It also provides participants with a more detailed overview of the Clu</w:t>
      </w:r>
      <w:r w:rsidR="00F66037">
        <w:rPr>
          <w:rFonts w:asciiTheme="minorHAnsi" w:hAnsiTheme="minorHAnsi"/>
          <w:sz w:val="20"/>
          <w:szCs w:val="20"/>
        </w:rPr>
        <w:t xml:space="preserve">ster Core Functions and how these relate </w:t>
      </w:r>
      <w:r w:rsidR="000D6036" w:rsidRPr="00890159">
        <w:rPr>
          <w:rFonts w:asciiTheme="minorHAnsi" w:hAnsiTheme="minorHAnsi"/>
          <w:sz w:val="20"/>
          <w:szCs w:val="20"/>
        </w:rPr>
        <w:t>to accountability commitments, including the Core Humanitarian Standard.</w:t>
      </w:r>
    </w:p>
    <w:p w14:paraId="2DFA15E2" w14:textId="77777777" w:rsidR="002615C6" w:rsidRPr="00890159" w:rsidRDefault="002615C6" w:rsidP="002615C6">
      <w:pPr>
        <w:textAlignment w:val="baseline"/>
        <w:rPr>
          <w:rFonts w:asciiTheme="minorHAnsi" w:hAnsiTheme="minorHAnsi" w:cs="Segoe UI"/>
          <w:b/>
          <w:sz w:val="20"/>
          <w:szCs w:val="20"/>
        </w:rPr>
      </w:pPr>
    </w:p>
    <w:p w14:paraId="6E26442F" w14:textId="2B660242" w:rsidR="002615C6" w:rsidRPr="0037610B" w:rsidRDefault="002615C6" w:rsidP="002615C6">
      <w:pPr>
        <w:rPr>
          <w:rFonts w:asciiTheme="minorHAnsi" w:hAnsiTheme="minorHAnsi"/>
          <w:b/>
          <w:sz w:val="24"/>
          <w:szCs w:val="20"/>
        </w:rPr>
      </w:pPr>
      <w:r w:rsidRPr="0037610B">
        <w:rPr>
          <w:rFonts w:asciiTheme="minorHAnsi" w:hAnsiTheme="minorHAnsi"/>
          <w:b/>
          <w:sz w:val="24"/>
          <w:szCs w:val="20"/>
        </w:rPr>
        <w:t xml:space="preserve">Learning </w:t>
      </w:r>
      <w:r w:rsidR="00853F3D" w:rsidRPr="0037610B">
        <w:rPr>
          <w:rFonts w:asciiTheme="minorHAnsi" w:hAnsiTheme="minorHAnsi"/>
          <w:b/>
          <w:sz w:val="24"/>
          <w:szCs w:val="20"/>
        </w:rPr>
        <w:t>Objectives</w:t>
      </w:r>
      <w:r w:rsidRPr="0037610B">
        <w:rPr>
          <w:rFonts w:asciiTheme="minorHAnsi" w:hAnsiTheme="minorHAnsi"/>
          <w:b/>
          <w:sz w:val="24"/>
          <w:szCs w:val="20"/>
        </w:rPr>
        <w:t>:</w:t>
      </w:r>
    </w:p>
    <w:p w14:paraId="4D12AB0C"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rPr>
        <w:t>By the end of this session, participants will be able to:</w:t>
      </w:r>
      <w:r w:rsidRPr="00890159">
        <w:rPr>
          <w:rFonts w:asciiTheme="minorHAnsi" w:hAnsiTheme="minorHAnsi" w:cs="Segoe UI"/>
          <w:sz w:val="20"/>
          <w:szCs w:val="20"/>
          <w:lang w:val="en-CA"/>
        </w:rPr>
        <w:t> </w:t>
      </w:r>
    </w:p>
    <w:p w14:paraId="3FE52E48" w14:textId="77777777" w:rsidR="00AD1722" w:rsidRDefault="00F66037" w:rsidP="00F66037">
      <w:pPr>
        <w:pStyle w:val="ListParagraph"/>
        <w:numPr>
          <w:ilvl w:val="0"/>
          <w:numId w:val="8"/>
        </w:numPr>
        <w:textAlignment w:val="baseline"/>
        <w:rPr>
          <w:rFonts w:asciiTheme="minorHAnsi" w:hAnsiTheme="minorHAnsi" w:cs="Segoe UI"/>
          <w:sz w:val="20"/>
          <w:szCs w:val="20"/>
          <w:lang w:val="en-AU"/>
        </w:rPr>
      </w:pPr>
      <w:r w:rsidRPr="00F66037">
        <w:rPr>
          <w:rFonts w:asciiTheme="minorHAnsi" w:hAnsiTheme="minorHAnsi" w:cs="Segoe UI"/>
          <w:sz w:val="20"/>
          <w:szCs w:val="20"/>
          <w:lang w:val="en-AU"/>
        </w:rPr>
        <w:t>Describe the Cluster Core Functions with a focus on AAP</w:t>
      </w:r>
    </w:p>
    <w:p w14:paraId="51A13350" w14:textId="4009C578" w:rsidR="00BB36E2" w:rsidRPr="00890159" w:rsidRDefault="00AD1722" w:rsidP="00F66037">
      <w:pPr>
        <w:pStyle w:val="ListParagraph"/>
        <w:numPr>
          <w:ilvl w:val="0"/>
          <w:numId w:val="8"/>
        </w:numPr>
        <w:textAlignment w:val="baseline"/>
        <w:rPr>
          <w:rFonts w:asciiTheme="minorHAnsi" w:hAnsiTheme="minorHAnsi" w:cs="Segoe UI"/>
          <w:sz w:val="20"/>
          <w:szCs w:val="20"/>
          <w:lang w:val="en-AU"/>
        </w:rPr>
      </w:pPr>
      <w:r>
        <w:rPr>
          <w:rFonts w:asciiTheme="minorHAnsi" w:hAnsiTheme="minorHAnsi" w:cs="Segoe UI"/>
          <w:sz w:val="20"/>
          <w:szCs w:val="20"/>
          <w:lang w:val="en-AU"/>
        </w:rPr>
        <w:t>E</w:t>
      </w:r>
      <w:r w:rsidR="00F66037" w:rsidRPr="00F66037">
        <w:rPr>
          <w:rFonts w:asciiTheme="minorHAnsi" w:hAnsiTheme="minorHAnsi" w:cs="Segoe UI"/>
          <w:sz w:val="20"/>
          <w:szCs w:val="20"/>
          <w:lang w:val="en-AU"/>
        </w:rPr>
        <w:t xml:space="preserve">xplain how </w:t>
      </w:r>
      <w:r>
        <w:rPr>
          <w:rFonts w:asciiTheme="minorHAnsi" w:hAnsiTheme="minorHAnsi" w:cs="Segoe UI"/>
          <w:sz w:val="20"/>
          <w:szCs w:val="20"/>
          <w:lang w:val="en-AU"/>
        </w:rPr>
        <w:t>Cluster Core Functions</w:t>
      </w:r>
      <w:r w:rsidR="00F66037" w:rsidRPr="00F66037">
        <w:rPr>
          <w:rFonts w:asciiTheme="minorHAnsi" w:hAnsiTheme="minorHAnsi" w:cs="Segoe UI"/>
          <w:sz w:val="20"/>
          <w:szCs w:val="20"/>
          <w:lang w:val="en-AU"/>
        </w:rPr>
        <w:t xml:space="preserve"> relate to the Nutrition Cluster at the </w:t>
      </w:r>
      <w:r>
        <w:rPr>
          <w:rFonts w:asciiTheme="minorHAnsi" w:hAnsiTheme="minorHAnsi" w:cs="Segoe UI"/>
          <w:sz w:val="20"/>
          <w:szCs w:val="20"/>
          <w:lang w:val="en-AU"/>
        </w:rPr>
        <w:t>national and sub-national</w:t>
      </w:r>
      <w:r w:rsidR="00F66037" w:rsidRPr="00F66037">
        <w:rPr>
          <w:rFonts w:asciiTheme="minorHAnsi" w:hAnsiTheme="minorHAnsi" w:cs="Segoe UI"/>
          <w:sz w:val="20"/>
          <w:szCs w:val="20"/>
          <w:lang w:val="en-AU"/>
        </w:rPr>
        <w:t xml:space="preserve"> level.</w:t>
      </w:r>
      <w:r w:rsidR="00BB36E2" w:rsidRPr="00890159">
        <w:rPr>
          <w:rFonts w:asciiTheme="minorHAnsi" w:hAnsiTheme="minorHAnsi" w:cs="Segoe UI"/>
          <w:sz w:val="20"/>
          <w:szCs w:val="20"/>
          <w:lang w:val="en-CA"/>
        </w:rPr>
        <w:br/>
      </w:r>
    </w:p>
    <w:p w14:paraId="48C14925" w14:textId="6F3A8A52" w:rsidR="002615C6" w:rsidRPr="0037610B" w:rsidRDefault="002615C6" w:rsidP="000D6036">
      <w:pPr>
        <w:textAlignment w:val="baseline"/>
        <w:rPr>
          <w:rFonts w:asciiTheme="minorHAnsi" w:hAnsiTheme="minorHAnsi" w:cs="Segoe UI"/>
          <w:sz w:val="24"/>
          <w:szCs w:val="20"/>
          <w:lang w:val="en-CA"/>
        </w:rPr>
      </w:pPr>
      <w:r w:rsidRPr="0037610B">
        <w:rPr>
          <w:rFonts w:asciiTheme="minorHAnsi" w:hAnsiTheme="minorHAnsi" w:cs="Segoe UI"/>
          <w:b/>
          <w:bCs/>
          <w:sz w:val="24"/>
          <w:szCs w:val="20"/>
        </w:rPr>
        <w:t>Outline of the Session:</w:t>
      </w:r>
      <w:r w:rsidRPr="0037610B">
        <w:rPr>
          <w:rFonts w:asciiTheme="minorHAnsi" w:hAnsiTheme="minorHAnsi" w:cs="Segoe UI"/>
          <w:sz w:val="24"/>
          <w:szCs w:val="20"/>
          <w:lang w:val="en-CA"/>
        </w:rPr>
        <w:t> </w:t>
      </w:r>
    </w:p>
    <w:p w14:paraId="3A1FE03E" w14:textId="77777777" w:rsidR="002615C6" w:rsidRPr="00890159" w:rsidRDefault="002615C6" w:rsidP="002615C6">
      <w:pPr>
        <w:textAlignment w:val="baseline"/>
        <w:rPr>
          <w:rFonts w:asciiTheme="minorHAnsi" w:hAnsiTheme="minorHAnsi" w:cs="Segoe UI"/>
          <w:b/>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8"/>
        <w:gridCol w:w="694"/>
        <w:gridCol w:w="5208"/>
      </w:tblGrid>
      <w:tr w:rsidR="002615C6" w:rsidRPr="00890159" w14:paraId="2077AFE8" w14:textId="77777777" w:rsidTr="00D250B3">
        <w:tc>
          <w:tcPr>
            <w:tcW w:w="1725"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73EA6F28" w14:textId="31C4B25E" w:rsidR="002615C6" w:rsidRPr="00890159" w:rsidRDefault="002615C6" w:rsidP="00072478">
            <w:pPr>
              <w:spacing w:beforeAutospacing="1" w:afterAutospacing="1"/>
              <w:jc w:val="center"/>
              <w:textAlignment w:val="baseline"/>
              <w:rPr>
                <w:rFonts w:asciiTheme="minorHAnsi" w:hAnsiTheme="minorHAnsi" w:cs="Times New Roman"/>
                <w:sz w:val="20"/>
                <w:szCs w:val="20"/>
                <w:lang w:val="en-CA"/>
              </w:rPr>
            </w:pPr>
            <w:r w:rsidRPr="00890159">
              <w:rPr>
                <w:rFonts w:asciiTheme="minorHAnsi" w:hAnsiTheme="minorHAnsi" w:cs="Times New Roman"/>
                <w:b/>
                <w:bCs/>
                <w:sz w:val="20"/>
                <w:szCs w:val="20"/>
              </w:rPr>
              <w:t>Topic</w:t>
            </w:r>
          </w:p>
        </w:tc>
        <w:tc>
          <w:tcPr>
            <w:tcW w:w="385"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03B73A0F" w14:textId="61FB9A5C" w:rsidR="002615C6" w:rsidRPr="00890159" w:rsidRDefault="002615C6" w:rsidP="00072478">
            <w:pPr>
              <w:spacing w:beforeAutospacing="1" w:afterAutospacing="1"/>
              <w:jc w:val="center"/>
              <w:textAlignment w:val="baseline"/>
              <w:rPr>
                <w:rFonts w:asciiTheme="minorHAnsi" w:hAnsiTheme="minorHAnsi" w:cs="Times New Roman"/>
                <w:sz w:val="20"/>
                <w:szCs w:val="20"/>
                <w:lang w:val="en-CA"/>
              </w:rPr>
            </w:pPr>
            <w:r w:rsidRPr="00890159">
              <w:rPr>
                <w:rFonts w:asciiTheme="minorHAnsi" w:hAnsiTheme="minorHAnsi" w:cs="Times New Roman"/>
                <w:b/>
                <w:bCs/>
                <w:sz w:val="20"/>
                <w:szCs w:val="20"/>
              </w:rPr>
              <w:t>Time</w:t>
            </w:r>
          </w:p>
        </w:tc>
        <w:tc>
          <w:tcPr>
            <w:tcW w:w="289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273B13EA" w14:textId="0C5DAFF0" w:rsidR="002615C6" w:rsidRPr="00890159" w:rsidRDefault="002615C6" w:rsidP="00072478">
            <w:pPr>
              <w:spacing w:beforeAutospacing="1" w:afterAutospacing="1"/>
              <w:jc w:val="center"/>
              <w:textAlignment w:val="baseline"/>
              <w:rPr>
                <w:rFonts w:asciiTheme="minorHAnsi" w:hAnsiTheme="minorHAnsi" w:cs="Times New Roman"/>
                <w:sz w:val="20"/>
                <w:szCs w:val="20"/>
                <w:lang w:val="en-CA"/>
              </w:rPr>
            </w:pPr>
            <w:r w:rsidRPr="00890159">
              <w:rPr>
                <w:rFonts w:asciiTheme="minorHAnsi" w:hAnsiTheme="minorHAnsi" w:cs="Times New Roman"/>
                <w:b/>
                <w:bCs/>
                <w:sz w:val="20"/>
                <w:szCs w:val="20"/>
              </w:rPr>
              <w:t>Guidance notes for facilitator</w:t>
            </w:r>
          </w:p>
        </w:tc>
      </w:tr>
      <w:tr w:rsidR="005974AF" w:rsidRPr="00890159" w14:paraId="2A5D9617" w14:textId="77777777" w:rsidTr="00C5288D">
        <w:tc>
          <w:tcPr>
            <w:tcW w:w="1725" w:type="pct"/>
            <w:tcBorders>
              <w:top w:val="outset" w:sz="6" w:space="0" w:color="auto"/>
              <w:left w:val="single" w:sz="6" w:space="0" w:color="auto"/>
              <w:bottom w:val="outset" w:sz="6" w:space="0" w:color="auto"/>
              <w:right w:val="single" w:sz="6" w:space="0" w:color="auto"/>
            </w:tcBorders>
            <w:shd w:val="clear" w:color="auto" w:fill="auto"/>
          </w:tcPr>
          <w:p w14:paraId="5AF6ABF0" w14:textId="7A8DC8DE" w:rsidR="005974AF" w:rsidRPr="00890159" w:rsidRDefault="005974AF" w:rsidP="000C6784">
            <w:pPr>
              <w:spacing w:beforeAutospacing="1" w:afterAutospacing="1"/>
              <w:textAlignment w:val="baseline"/>
              <w:rPr>
                <w:rFonts w:asciiTheme="minorHAnsi" w:hAnsiTheme="minorHAnsi" w:cs="Times New Roman"/>
                <w:sz w:val="20"/>
                <w:szCs w:val="20"/>
              </w:rPr>
            </w:pPr>
            <w:r>
              <w:rPr>
                <w:rFonts w:asciiTheme="minorHAnsi" w:hAnsiTheme="minorHAnsi" w:cs="Times New Roman"/>
                <w:sz w:val="20"/>
                <w:szCs w:val="20"/>
              </w:rPr>
              <w:t>Introduction to the Core Cluster Functions</w:t>
            </w:r>
          </w:p>
        </w:tc>
        <w:tc>
          <w:tcPr>
            <w:tcW w:w="385" w:type="pct"/>
            <w:tcBorders>
              <w:top w:val="outset" w:sz="6" w:space="0" w:color="auto"/>
              <w:left w:val="outset" w:sz="6" w:space="0" w:color="auto"/>
              <w:bottom w:val="outset" w:sz="6" w:space="0" w:color="auto"/>
              <w:right w:val="single" w:sz="6" w:space="0" w:color="auto"/>
            </w:tcBorders>
            <w:shd w:val="clear" w:color="auto" w:fill="auto"/>
          </w:tcPr>
          <w:p w14:paraId="442EF246" w14:textId="6F64097F" w:rsidR="005974AF" w:rsidRPr="00890159" w:rsidRDefault="005974AF" w:rsidP="00C5288D">
            <w:pPr>
              <w:spacing w:beforeAutospacing="1" w:afterAutospacing="1"/>
              <w:textAlignment w:val="baseline"/>
              <w:rPr>
                <w:rFonts w:asciiTheme="minorHAnsi" w:hAnsiTheme="minorHAnsi" w:cs="Times New Roman"/>
                <w:sz w:val="20"/>
                <w:szCs w:val="20"/>
              </w:rPr>
            </w:pPr>
            <w:r>
              <w:rPr>
                <w:rFonts w:asciiTheme="minorHAnsi" w:hAnsiTheme="minorHAnsi" w:cs="Times New Roman"/>
                <w:sz w:val="20"/>
                <w:szCs w:val="20"/>
              </w:rPr>
              <w:t>10’</w:t>
            </w:r>
          </w:p>
        </w:tc>
        <w:tc>
          <w:tcPr>
            <w:tcW w:w="2890" w:type="pct"/>
            <w:tcBorders>
              <w:top w:val="outset" w:sz="6" w:space="0" w:color="auto"/>
              <w:left w:val="outset" w:sz="6" w:space="0" w:color="auto"/>
              <w:bottom w:val="outset" w:sz="6" w:space="0" w:color="auto"/>
              <w:right w:val="single" w:sz="6" w:space="0" w:color="auto"/>
            </w:tcBorders>
            <w:shd w:val="clear" w:color="auto" w:fill="auto"/>
          </w:tcPr>
          <w:p w14:paraId="58114A55" w14:textId="6B6240FB" w:rsidR="005974AF" w:rsidRPr="00890159" w:rsidRDefault="005974AF" w:rsidP="000C6784">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lang w:val="en-CA"/>
              </w:rPr>
              <w:t>Lecture to introduce the basics of Core Cluster functions</w:t>
            </w:r>
          </w:p>
        </w:tc>
      </w:tr>
      <w:tr w:rsidR="002615C6" w:rsidRPr="00890159" w14:paraId="2F9E5512" w14:textId="77777777" w:rsidTr="00C5288D">
        <w:tc>
          <w:tcPr>
            <w:tcW w:w="1725" w:type="pct"/>
            <w:tcBorders>
              <w:top w:val="outset" w:sz="6" w:space="0" w:color="auto"/>
              <w:left w:val="single" w:sz="6" w:space="0" w:color="auto"/>
              <w:bottom w:val="outset" w:sz="6" w:space="0" w:color="auto"/>
              <w:right w:val="single" w:sz="6" w:space="0" w:color="auto"/>
            </w:tcBorders>
            <w:shd w:val="clear" w:color="auto" w:fill="auto"/>
            <w:hideMark/>
          </w:tcPr>
          <w:p w14:paraId="0D1D5201" w14:textId="7F41FB13" w:rsidR="002615C6" w:rsidRPr="00890159" w:rsidRDefault="009C1168" w:rsidP="000C6784">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rPr>
              <w:t xml:space="preserve">Group Work:  </w:t>
            </w:r>
            <w:r w:rsidR="002615C6" w:rsidRPr="00890159">
              <w:rPr>
                <w:rFonts w:asciiTheme="minorHAnsi" w:hAnsiTheme="minorHAnsi" w:cs="Times New Roman"/>
                <w:sz w:val="20"/>
                <w:szCs w:val="20"/>
              </w:rPr>
              <w:t xml:space="preserve">Cluster </w:t>
            </w:r>
            <w:r w:rsidR="00BB36E2" w:rsidRPr="00890159">
              <w:rPr>
                <w:rFonts w:asciiTheme="minorHAnsi" w:hAnsiTheme="minorHAnsi" w:cs="Times New Roman"/>
                <w:sz w:val="20"/>
                <w:szCs w:val="20"/>
              </w:rPr>
              <w:t>Core Functions</w:t>
            </w:r>
            <w:r>
              <w:rPr>
                <w:rFonts w:asciiTheme="minorHAnsi" w:hAnsiTheme="minorHAnsi" w:cs="Times New Roman"/>
                <w:sz w:val="20"/>
                <w:szCs w:val="20"/>
              </w:rPr>
              <w:t xml:space="preserve"> Quiz</w:t>
            </w:r>
            <w:r w:rsidR="00BB36E2" w:rsidRPr="00890159">
              <w:rPr>
                <w:rFonts w:asciiTheme="minorHAnsi" w:hAnsiTheme="minorHAnsi" w:cs="Times New Roman"/>
                <w:sz w:val="20"/>
                <w:szCs w:val="20"/>
              </w:rPr>
              <w:t xml:space="preserve"> </w:t>
            </w:r>
            <w:r w:rsidR="002615C6" w:rsidRPr="00890159">
              <w:rPr>
                <w:rFonts w:asciiTheme="minorHAnsi" w:hAnsiTheme="minorHAnsi" w:cs="Times New Roman"/>
                <w:sz w:val="20"/>
                <w:szCs w:val="20"/>
              </w:rPr>
              <w:t xml:space="preserve"> </w:t>
            </w:r>
          </w:p>
          <w:p w14:paraId="38DFA916" w14:textId="77777777" w:rsidR="002615C6" w:rsidRPr="00890159" w:rsidRDefault="002615C6" w:rsidP="000C6784">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lang w:val="en-CA"/>
              </w:rPr>
              <w:t> </w:t>
            </w:r>
          </w:p>
        </w:tc>
        <w:tc>
          <w:tcPr>
            <w:tcW w:w="385" w:type="pct"/>
            <w:tcBorders>
              <w:top w:val="outset" w:sz="6" w:space="0" w:color="auto"/>
              <w:left w:val="outset" w:sz="6" w:space="0" w:color="auto"/>
              <w:bottom w:val="outset" w:sz="6" w:space="0" w:color="auto"/>
              <w:right w:val="single" w:sz="6" w:space="0" w:color="auto"/>
            </w:tcBorders>
            <w:shd w:val="clear" w:color="auto" w:fill="auto"/>
            <w:hideMark/>
          </w:tcPr>
          <w:p w14:paraId="776677B9" w14:textId="77777777" w:rsidR="002615C6" w:rsidRPr="00890159" w:rsidRDefault="00C5288D" w:rsidP="00C5288D">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rPr>
              <w:t>40</w:t>
            </w:r>
            <w:r w:rsidR="002615C6" w:rsidRPr="00890159">
              <w:rPr>
                <w:rFonts w:asciiTheme="minorHAnsi" w:hAnsiTheme="minorHAnsi"/>
                <w:sz w:val="20"/>
                <w:szCs w:val="20"/>
              </w:rPr>
              <w:t>'</w:t>
            </w:r>
          </w:p>
        </w:tc>
        <w:tc>
          <w:tcPr>
            <w:tcW w:w="2890" w:type="pct"/>
            <w:tcBorders>
              <w:top w:val="outset" w:sz="6" w:space="0" w:color="auto"/>
              <w:left w:val="outset" w:sz="6" w:space="0" w:color="auto"/>
              <w:bottom w:val="outset" w:sz="6" w:space="0" w:color="auto"/>
              <w:right w:val="single" w:sz="6" w:space="0" w:color="auto"/>
            </w:tcBorders>
            <w:shd w:val="clear" w:color="auto" w:fill="auto"/>
            <w:hideMark/>
          </w:tcPr>
          <w:p w14:paraId="310BE008" w14:textId="1B4322D1" w:rsidR="002615C6" w:rsidRPr="00890159" w:rsidRDefault="005974AF" w:rsidP="000C6784">
            <w:pPr>
              <w:spacing w:beforeAutospacing="1" w:afterAutospacing="1"/>
              <w:textAlignment w:val="baseline"/>
              <w:rPr>
                <w:rFonts w:asciiTheme="minorHAnsi" w:hAnsiTheme="minorHAnsi" w:cs="Times New Roman"/>
                <w:sz w:val="20"/>
                <w:szCs w:val="20"/>
                <w:lang w:val="en-CA"/>
              </w:rPr>
            </w:pPr>
            <w:r>
              <w:rPr>
                <w:rFonts w:asciiTheme="minorHAnsi" w:hAnsiTheme="minorHAnsi" w:cs="Times New Roman"/>
                <w:sz w:val="20"/>
                <w:szCs w:val="20"/>
                <w:lang w:val="en-CA"/>
              </w:rPr>
              <w:t>Participants complete the Core Cluster Functions quiz in pairs in a G</w:t>
            </w:r>
            <w:r w:rsidR="00C5288D" w:rsidRPr="00890159">
              <w:rPr>
                <w:rFonts w:asciiTheme="minorHAnsi" w:hAnsiTheme="minorHAnsi" w:cs="Times New Roman"/>
                <w:sz w:val="20"/>
                <w:szCs w:val="20"/>
                <w:lang w:val="en-CA"/>
              </w:rPr>
              <w:t>allery walk exercise followed by presentation</w:t>
            </w:r>
            <w:r>
              <w:rPr>
                <w:rFonts w:asciiTheme="minorHAnsi" w:hAnsiTheme="minorHAnsi" w:cs="Times New Roman"/>
                <w:sz w:val="20"/>
                <w:szCs w:val="20"/>
                <w:lang w:val="en-CA"/>
              </w:rPr>
              <w:t xml:space="preserve"> and debrief.</w:t>
            </w:r>
          </w:p>
        </w:tc>
      </w:tr>
      <w:tr w:rsidR="00A77C76" w:rsidRPr="00890159" w14:paraId="6F421707" w14:textId="77777777" w:rsidTr="00C5288D">
        <w:tc>
          <w:tcPr>
            <w:tcW w:w="1725" w:type="pct"/>
            <w:tcBorders>
              <w:top w:val="outset" w:sz="6" w:space="0" w:color="auto"/>
              <w:left w:val="single" w:sz="6" w:space="0" w:color="auto"/>
              <w:bottom w:val="outset" w:sz="6" w:space="0" w:color="auto"/>
              <w:right w:val="single" w:sz="6" w:space="0" w:color="auto"/>
            </w:tcBorders>
            <w:shd w:val="clear" w:color="auto" w:fill="auto"/>
          </w:tcPr>
          <w:p w14:paraId="683255EC" w14:textId="77777777" w:rsidR="00A77C76" w:rsidRPr="00890159" w:rsidRDefault="00A77C76" w:rsidP="00A77C76">
            <w:pPr>
              <w:spacing w:beforeAutospacing="1" w:afterAutospacing="1"/>
              <w:textAlignment w:val="baseline"/>
              <w:rPr>
                <w:rFonts w:asciiTheme="minorHAnsi" w:hAnsiTheme="minorHAnsi" w:cs="Times New Roman"/>
                <w:sz w:val="20"/>
                <w:szCs w:val="20"/>
              </w:rPr>
            </w:pPr>
            <w:r w:rsidRPr="00890159">
              <w:rPr>
                <w:rFonts w:asciiTheme="minorHAnsi" w:hAnsiTheme="minorHAnsi" w:cs="Times New Roman"/>
                <w:sz w:val="20"/>
                <w:szCs w:val="20"/>
              </w:rPr>
              <w:t xml:space="preserve">Q&amp;A </w:t>
            </w:r>
          </w:p>
        </w:tc>
        <w:tc>
          <w:tcPr>
            <w:tcW w:w="385" w:type="pct"/>
            <w:tcBorders>
              <w:top w:val="outset" w:sz="6" w:space="0" w:color="auto"/>
              <w:left w:val="outset" w:sz="6" w:space="0" w:color="auto"/>
              <w:bottom w:val="outset" w:sz="6" w:space="0" w:color="auto"/>
              <w:right w:val="single" w:sz="6" w:space="0" w:color="auto"/>
            </w:tcBorders>
            <w:shd w:val="clear" w:color="auto" w:fill="auto"/>
          </w:tcPr>
          <w:p w14:paraId="6E173C63" w14:textId="39781532" w:rsidR="00A77C76" w:rsidRPr="00890159" w:rsidRDefault="00A77C76" w:rsidP="00A77C76">
            <w:pPr>
              <w:spacing w:beforeAutospacing="1" w:afterAutospacing="1"/>
              <w:textAlignment w:val="baseline"/>
              <w:rPr>
                <w:rFonts w:asciiTheme="minorHAnsi" w:hAnsiTheme="minorHAnsi" w:cs="Times New Roman"/>
                <w:sz w:val="20"/>
                <w:szCs w:val="20"/>
              </w:rPr>
            </w:pPr>
            <w:r w:rsidRPr="00890159">
              <w:rPr>
                <w:rFonts w:asciiTheme="minorHAnsi" w:hAnsiTheme="minorHAnsi" w:cs="Times New Roman"/>
                <w:sz w:val="20"/>
                <w:szCs w:val="20"/>
              </w:rPr>
              <w:t>10</w:t>
            </w:r>
            <w:r w:rsidR="009C1168">
              <w:rPr>
                <w:rFonts w:asciiTheme="minorHAnsi" w:hAnsiTheme="minorHAnsi" w:cs="Times New Roman"/>
                <w:sz w:val="20"/>
                <w:szCs w:val="20"/>
              </w:rPr>
              <w:t>’</w:t>
            </w:r>
          </w:p>
        </w:tc>
        <w:tc>
          <w:tcPr>
            <w:tcW w:w="2890" w:type="pct"/>
            <w:tcBorders>
              <w:top w:val="outset" w:sz="6" w:space="0" w:color="auto"/>
              <w:left w:val="outset" w:sz="6" w:space="0" w:color="auto"/>
              <w:bottom w:val="outset" w:sz="6" w:space="0" w:color="auto"/>
              <w:right w:val="single" w:sz="6" w:space="0" w:color="auto"/>
            </w:tcBorders>
            <w:shd w:val="clear" w:color="auto" w:fill="auto"/>
          </w:tcPr>
          <w:p w14:paraId="0C749343" w14:textId="77777777" w:rsidR="00A77C76" w:rsidRPr="00890159" w:rsidRDefault="00A77C76" w:rsidP="00A77C76">
            <w:pPr>
              <w:spacing w:beforeAutospacing="1" w:afterAutospacing="1"/>
              <w:textAlignment w:val="baseline"/>
              <w:rPr>
                <w:rFonts w:asciiTheme="minorHAnsi" w:hAnsiTheme="minorHAnsi" w:cs="Times New Roman"/>
                <w:sz w:val="20"/>
                <w:szCs w:val="20"/>
                <w:lang w:val="en-CA"/>
              </w:rPr>
            </w:pPr>
            <w:r w:rsidRPr="00890159">
              <w:rPr>
                <w:rFonts w:asciiTheme="minorHAnsi" w:hAnsiTheme="minorHAnsi" w:cs="Times New Roman"/>
                <w:sz w:val="20"/>
                <w:szCs w:val="20"/>
                <w:lang w:val="en-CA"/>
              </w:rPr>
              <w:t xml:space="preserve"> Q&amp;A session </w:t>
            </w:r>
          </w:p>
        </w:tc>
      </w:tr>
    </w:tbl>
    <w:p w14:paraId="557A4F65" w14:textId="77777777" w:rsidR="002615C6" w:rsidRPr="00890159" w:rsidRDefault="002615C6" w:rsidP="002615C6">
      <w:pPr>
        <w:textAlignment w:val="baseline"/>
        <w:rPr>
          <w:rFonts w:asciiTheme="minorHAnsi" w:hAnsiTheme="minorHAnsi" w:cs="Segoe UI"/>
          <w:b/>
          <w:bCs/>
          <w:sz w:val="20"/>
          <w:szCs w:val="20"/>
        </w:rPr>
      </w:pPr>
    </w:p>
    <w:p w14:paraId="02DD9B29" w14:textId="6D157901" w:rsidR="00DC77AD" w:rsidRPr="0037610B" w:rsidRDefault="00DC77AD" w:rsidP="00DC77AD">
      <w:pPr>
        <w:rPr>
          <w:rFonts w:asciiTheme="minorHAnsi" w:hAnsiTheme="minorHAnsi"/>
          <w:b/>
          <w:sz w:val="24"/>
          <w:szCs w:val="20"/>
        </w:rPr>
      </w:pPr>
      <w:r w:rsidRPr="0037610B">
        <w:rPr>
          <w:rFonts w:asciiTheme="minorHAnsi" w:hAnsiTheme="minorHAnsi"/>
          <w:b/>
          <w:sz w:val="24"/>
          <w:szCs w:val="20"/>
        </w:rPr>
        <w:t>Session materials:</w:t>
      </w:r>
    </w:p>
    <w:p w14:paraId="6BD010B3" w14:textId="77777777" w:rsidR="00072478" w:rsidRPr="00072478" w:rsidRDefault="00072478" w:rsidP="00DC77AD">
      <w:pPr>
        <w:rPr>
          <w:rFonts w:asciiTheme="minorHAnsi" w:hAnsiTheme="minorHAnsi"/>
          <w:b/>
          <w:sz w:val="20"/>
          <w:szCs w:val="20"/>
        </w:rPr>
      </w:pPr>
    </w:p>
    <w:tbl>
      <w:tblPr>
        <w:tblW w:w="5000" w:type="pct"/>
        <w:tblBorders>
          <w:top w:val="outset" w:sz="6" w:space="0" w:color="auto"/>
          <w:left w:val="outset" w:sz="6" w:space="0" w:color="auto"/>
          <w:bottom w:val="outset" w:sz="6" w:space="0" w:color="auto"/>
          <w:right w:val="outset" w:sz="6" w:space="0" w:color="auto"/>
        </w:tblBorders>
        <w:shd w:val="clear" w:color="auto" w:fill="C2D69B" w:themeFill="accent3" w:themeFillTint="99"/>
        <w:tblCellMar>
          <w:left w:w="0" w:type="dxa"/>
          <w:right w:w="0" w:type="dxa"/>
        </w:tblCellMar>
        <w:tblLook w:val="04A0" w:firstRow="1" w:lastRow="0" w:firstColumn="1" w:lastColumn="0" w:noHBand="0" w:noVBand="1"/>
      </w:tblPr>
      <w:tblGrid>
        <w:gridCol w:w="3003"/>
        <w:gridCol w:w="3003"/>
        <w:gridCol w:w="3004"/>
      </w:tblGrid>
      <w:tr w:rsidR="00072478" w:rsidRPr="00A971A6" w14:paraId="76C1F94F" w14:textId="77777777" w:rsidTr="00D250B3">
        <w:tc>
          <w:tcPr>
            <w:tcW w:w="166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04C9E48F" w14:textId="77777777" w:rsidR="00072478" w:rsidRPr="00A971A6" w:rsidRDefault="00072478" w:rsidP="009E0F76">
            <w:pPr>
              <w:jc w:val="center"/>
              <w:textAlignment w:val="baseline"/>
              <w:rPr>
                <w:rFonts w:asciiTheme="minorHAnsi" w:hAnsiTheme="minorHAnsi" w:cs="Times New Roman"/>
                <w:sz w:val="20"/>
                <w:szCs w:val="20"/>
                <w:lang w:val="en-CA"/>
              </w:rPr>
            </w:pPr>
            <w:bookmarkStart w:id="1" w:name="_Hlk496185925"/>
            <w:r w:rsidRPr="00A971A6">
              <w:rPr>
                <w:rFonts w:asciiTheme="minorHAnsi" w:hAnsiTheme="minorHAnsi" w:cs="Times New Roman"/>
                <w:b/>
                <w:bCs/>
                <w:sz w:val="20"/>
                <w:szCs w:val="20"/>
              </w:rPr>
              <w:t>General</w:t>
            </w:r>
          </w:p>
        </w:tc>
        <w:tc>
          <w:tcPr>
            <w:tcW w:w="1666"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051ED7B" w14:textId="77777777" w:rsidR="00072478" w:rsidRDefault="00072478" w:rsidP="009E0F7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721075FA" w14:textId="77777777" w:rsidR="00072478" w:rsidRPr="00A03DB4" w:rsidRDefault="00072478" w:rsidP="009E0F7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7C8AE00B" w14:textId="77777777" w:rsidR="00072478" w:rsidRPr="00A971A6" w:rsidRDefault="00072478" w:rsidP="009E0F76">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tbl>
    <w:tbl>
      <w:tblPr>
        <w:tblStyle w:val="TableGrid"/>
        <w:tblW w:w="9016" w:type="dxa"/>
        <w:tblLook w:val="04A0" w:firstRow="1" w:lastRow="0" w:firstColumn="1" w:lastColumn="0" w:noHBand="0" w:noVBand="1"/>
      </w:tblPr>
      <w:tblGrid>
        <w:gridCol w:w="3005"/>
        <w:gridCol w:w="3005"/>
        <w:gridCol w:w="3006"/>
      </w:tblGrid>
      <w:tr w:rsidR="00890159" w:rsidRPr="00890159" w14:paraId="23B767E8" w14:textId="77777777" w:rsidTr="00072478">
        <w:tc>
          <w:tcPr>
            <w:tcW w:w="3005" w:type="dxa"/>
          </w:tcPr>
          <w:bookmarkEnd w:id="1"/>
          <w:p w14:paraId="3A9015A8" w14:textId="32E0EF0C" w:rsidR="00890159" w:rsidRPr="00D250B3" w:rsidRDefault="00890159" w:rsidP="00890159">
            <w:pPr>
              <w:pStyle w:val="ListParagraph"/>
              <w:numPr>
                <w:ilvl w:val="0"/>
                <w:numId w:val="16"/>
              </w:numPr>
              <w:rPr>
                <w:rFonts w:asciiTheme="minorHAnsi" w:hAnsiTheme="minorHAnsi"/>
                <w:sz w:val="20"/>
                <w:szCs w:val="20"/>
              </w:rPr>
            </w:pPr>
            <w:r w:rsidRPr="00D250B3">
              <w:rPr>
                <w:rFonts w:asciiTheme="minorHAnsi" w:hAnsiTheme="minorHAnsi"/>
                <w:sz w:val="20"/>
                <w:szCs w:val="20"/>
              </w:rPr>
              <w:t>PPT Presentation</w:t>
            </w:r>
          </w:p>
          <w:p w14:paraId="2ECACC3D" w14:textId="77777777" w:rsidR="00890159" w:rsidRPr="00D250B3" w:rsidRDefault="00890159" w:rsidP="00890159">
            <w:pPr>
              <w:pStyle w:val="ListParagraph"/>
              <w:numPr>
                <w:ilvl w:val="0"/>
                <w:numId w:val="16"/>
              </w:numPr>
              <w:rPr>
                <w:rFonts w:asciiTheme="minorHAnsi" w:hAnsiTheme="minorHAnsi"/>
                <w:sz w:val="20"/>
                <w:szCs w:val="20"/>
              </w:rPr>
            </w:pPr>
            <w:r w:rsidRPr="00D250B3">
              <w:rPr>
                <w:rFonts w:asciiTheme="minorHAnsi" w:hAnsiTheme="minorHAnsi"/>
                <w:sz w:val="20"/>
                <w:szCs w:val="20"/>
              </w:rPr>
              <w:t>Flip charts</w:t>
            </w:r>
          </w:p>
          <w:p w14:paraId="133EAF14" w14:textId="381568DA" w:rsidR="00890159" w:rsidRPr="00D250B3" w:rsidRDefault="00890159" w:rsidP="00890159">
            <w:pPr>
              <w:pStyle w:val="ListParagraph"/>
              <w:numPr>
                <w:ilvl w:val="0"/>
                <w:numId w:val="16"/>
              </w:numPr>
              <w:rPr>
                <w:rFonts w:asciiTheme="minorHAnsi" w:hAnsiTheme="minorHAnsi"/>
                <w:sz w:val="20"/>
                <w:szCs w:val="20"/>
              </w:rPr>
            </w:pPr>
            <w:r w:rsidRPr="00D250B3">
              <w:rPr>
                <w:rFonts w:asciiTheme="minorHAnsi" w:hAnsiTheme="minorHAnsi"/>
                <w:sz w:val="20"/>
                <w:szCs w:val="20"/>
              </w:rPr>
              <w:t>Markers</w:t>
            </w:r>
          </w:p>
        </w:tc>
        <w:tc>
          <w:tcPr>
            <w:tcW w:w="3005" w:type="dxa"/>
          </w:tcPr>
          <w:p w14:paraId="15A128E4" w14:textId="20267506" w:rsidR="00890159" w:rsidRPr="00D250B3" w:rsidRDefault="00890159" w:rsidP="00890159">
            <w:pPr>
              <w:pStyle w:val="ListParagraph"/>
              <w:numPr>
                <w:ilvl w:val="0"/>
                <w:numId w:val="15"/>
              </w:numPr>
              <w:rPr>
                <w:rFonts w:asciiTheme="minorHAnsi" w:hAnsiTheme="minorHAnsi"/>
                <w:sz w:val="20"/>
                <w:szCs w:val="20"/>
              </w:rPr>
            </w:pPr>
            <w:r w:rsidRPr="00D250B3">
              <w:rPr>
                <w:rFonts w:asciiTheme="minorHAnsi" w:hAnsiTheme="minorHAnsi"/>
                <w:sz w:val="20"/>
                <w:szCs w:val="20"/>
              </w:rPr>
              <w:t>1.3 HO Cluster Functions CCRM July 2015</w:t>
            </w:r>
          </w:p>
          <w:p w14:paraId="35B0569D" w14:textId="579736CF" w:rsidR="00890159" w:rsidRPr="00D250B3" w:rsidRDefault="00890159" w:rsidP="00890159">
            <w:pPr>
              <w:pStyle w:val="ListParagraph"/>
              <w:numPr>
                <w:ilvl w:val="0"/>
                <w:numId w:val="15"/>
              </w:numPr>
              <w:rPr>
                <w:rFonts w:asciiTheme="minorHAnsi" w:hAnsiTheme="minorHAnsi"/>
                <w:sz w:val="20"/>
                <w:szCs w:val="20"/>
              </w:rPr>
            </w:pPr>
            <w:r w:rsidRPr="00D250B3">
              <w:rPr>
                <w:rFonts w:asciiTheme="minorHAnsi" w:hAnsiTheme="minorHAnsi"/>
                <w:sz w:val="20"/>
                <w:szCs w:val="20"/>
              </w:rPr>
              <w:t>1.3 HO Core Cluster Functions Quiz Answers</w:t>
            </w:r>
          </w:p>
          <w:p w14:paraId="3E7D546E" w14:textId="1BFD4A99" w:rsidR="00890159" w:rsidRPr="00D250B3" w:rsidRDefault="00890159" w:rsidP="00890159">
            <w:pPr>
              <w:pStyle w:val="ListParagraph"/>
              <w:numPr>
                <w:ilvl w:val="0"/>
                <w:numId w:val="15"/>
              </w:numPr>
              <w:rPr>
                <w:rFonts w:asciiTheme="minorHAnsi" w:hAnsiTheme="minorHAnsi"/>
                <w:sz w:val="20"/>
                <w:szCs w:val="20"/>
              </w:rPr>
            </w:pPr>
            <w:r w:rsidRPr="00D250B3">
              <w:rPr>
                <w:rFonts w:asciiTheme="minorHAnsi" w:hAnsiTheme="minorHAnsi"/>
                <w:sz w:val="20"/>
                <w:szCs w:val="20"/>
              </w:rPr>
              <w:t xml:space="preserve">1.3 R Core Cluster Functions </w:t>
            </w:r>
            <w:r w:rsidR="00013458" w:rsidRPr="00D250B3">
              <w:rPr>
                <w:rFonts w:asciiTheme="minorHAnsi" w:hAnsiTheme="minorHAnsi"/>
                <w:sz w:val="20"/>
                <w:szCs w:val="20"/>
              </w:rPr>
              <w:t>x 1</w:t>
            </w:r>
          </w:p>
          <w:p w14:paraId="66CF4597" w14:textId="4C1E6CE6" w:rsidR="00890159" w:rsidRPr="00D250B3" w:rsidRDefault="00890159" w:rsidP="00890159">
            <w:pPr>
              <w:pStyle w:val="ListParagraph"/>
              <w:numPr>
                <w:ilvl w:val="0"/>
                <w:numId w:val="15"/>
              </w:numPr>
              <w:ind w:left="360"/>
              <w:rPr>
                <w:rFonts w:asciiTheme="minorHAnsi" w:hAnsiTheme="minorHAnsi"/>
                <w:sz w:val="20"/>
                <w:szCs w:val="20"/>
              </w:rPr>
            </w:pPr>
            <w:r w:rsidRPr="00D250B3">
              <w:rPr>
                <w:rFonts w:asciiTheme="minorHAnsi" w:hAnsiTheme="minorHAnsi"/>
                <w:sz w:val="20"/>
                <w:szCs w:val="20"/>
              </w:rPr>
              <w:t>1.3 R Core Cluster Functions Quiz</w:t>
            </w:r>
          </w:p>
        </w:tc>
        <w:tc>
          <w:tcPr>
            <w:tcW w:w="3006" w:type="dxa"/>
          </w:tcPr>
          <w:p w14:paraId="38AD9BF4" w14:textId="77777777" w:rsidR="00890159" w:rsidRPr="00D250B3" w:rsidRDefault="00890159" w:rsidP="00890159">
            <w:pPr>
              <w:pStyle w:val="ListParagraph"/>
              <w:numPr>
                <w:ilvl w:val="0"/>
                <w:numId w:val="15"/>
              </w:numPr>
              <w:rPr>
                <w:rFonts w:asciiTheme="minorHAnsi" w:hAnsiTheme="minorHAnsi"/>
                <w:sz w:val="20"/>
              </w:rPr>
            </w:pPr>
            <w:r w:rsidRPr="00D250B3">
              <w:rPr>
                <w:rFonts w:asciiTheme="minorHAnsi" w:hAnsiTheme="minorHAnsi"/>
                <w:sz w:val="20"/>
              </w:rPr>
              <w:t>Cluster Activation Checklist</w:t>
            </w:r>
          </w:p>
          <w:p w14:paraId="7744C145" w14:textId="77777777" w:rsidR="00890159" w:rsidRPr="00D250B3" w:rsidRDefault="00890159" w:rsidP="00890159">
            <w:pPr>
              <w:pStyle w:val="ListParagraph"/>
              <w:numPr>
                <w:ilvl w:val="0"/>
                <w:numId w:val="15"/>
              </w:numPr>
              <w:rPr>
                <w:rFonts w:asciiTheme="minorHAnsi" w:hAnsiTheme="minorHAnsi"/>
                <w:sz w:val="20"/>
              </w:rPr>
            </w:pPr>
            <w:r w:rsidRPr="00D250B3">
              <w:rPr>
                <w:rFonts w:asciiTheme="minorHAnsi" w:hAnsiTheme="minorHAnsi"/>
                <w:sz w:val="20"/>
              </w:rPr>
              <w:t>IASC Cluster Functions CCRM</w:t>
            </w:r>
          </w:p>
        </w:tc>
      </w:tr>
    </w:tbl>
    <w:p w14:paraId="4E1A023A" w14:textId="77777777" w:rsidR="00DC77AD" w:rsidRPr="00890159" w:rsidRDefault="00DC77AD" w:rsidP="00DC77AD">
      <w:pPr>
        <w:rPr>
          <w:rFonts w:asciiTheme="minorHAnsi" w:hAnsiTheme="minorHAnsi"/>
          <w:b/>
          <w:sz w:val="28"/>
          <w:szCs w:val="28"/>
        </w:rPr>
      </w:pPr>
    </w:p>
    <w:p w14:paraId="56D447D5" w14:textId="243EF916" w:rsidR="00DC77AD" w:rsidRPr="0037610B" w:rsidRDefault="00DC77AD">
      <w:pPr>
        <w:rPr>
          <w:rFonts w:asciiTheme="minorHAnsi" w:hAnsiTheme="minorHAnsi"/>
          <w:b/>
          <w:bCs/>
          <w:sz w:val="24"/>
          <w:szCs w:val="24"/>
        </w:rPr>
      </w:pPr>
      <w:r w:rsidRPr="0037610B">
        <w:rPr>
          <w:rFonts w:asciiTheme="minorHAnsi" w:hAnsiTheme="minorHAnsi"/>
          <w:b/>
          <w:bCs/>
          <w:sz w:val="24"/>
          <w:szCs w:val="24"/>
        </w:rPr>
        <w:t>Facilitator notes</w:t>
      </w:r>
      <w:r w:rsidR="0037610B">
        <w:rPr>
          <w:rFonts w:asciiTheme="minorHAnsi" w:hAnsiTheme="minorHAnsi"/>
          <w:b/>
          <w:bCs/>
          <w:sz w:val="24"/>
          <w:szCs w:val="24"/>
        </w:rPr>
        <w:t>:</w:t>
      </w:r>
    </w:p>
    <w:p w14:paraId="1B118AD2" w14:textId="2C7A13B4" w:rsidR="3DF4ED85" w:rsidRPr="00890159" w:rsidRDefault="002615C6" w:rsidP="00890159">
      <w:pPr>
        <w:ind w:left="360"/>
        <w:rPr>
          <w:rFonts w:asciiTheme="minorHAnsi" w:hAnsiTheme="minorHAnsi" w:cs="Segoe UI"/>
          <w:sz w:val="20"/>
          <w:szCs w:val="20"/>
          <w:lang w:val="en-CA"/>
        </w:rPr>
      </w:pPr>
      <w:r w:rsidRPr="00890159">
        <w:rPr>
          <w:rFonts w:asciiTheme="minorHAnsi" w:hAnsiTheme="minorHAnsi" w:cs="Segoe UI"/>
          <w:sz w:val="20"/>
          <w:szCs w:val="20"/>
          <w:lang w:val="en-CA"/>
        </w:rPr>
        <w:t> </w:t>
      </w:r>
    </w:p>
    <w:p w14:paraId="1ACA4386" w14:textId="4ED1ED8A" w:rsidR="000367FB" w:rsidRPr="0037610B" w:rsidRDefault="000367FB" w:rsidP="000367FB">
      <w:pPr>
        <w:textAlignment w:val="baseline"/>
        <w:rPr>
          <w:rFonts w:asciiTheme="minorHAnsi" w:hAnsiTheme="minorHAnsi" w:cs="Segoe UI"/>
          <w:szCs w:val="20"/>
          <w:u w:val="single"/>
          <w:lang w:val="en-CA"/>
        </w:rPr>
      </w:pPr>
      <w:r w:rsidRPr="0037610B">
        <w:rPr>
          <w:rFonts w:asciiTheme="minorHAnsi" w:hAnsiTheme="minorHAnsi" w:cs="Segoe UI"/>
          <w:b/>
          <w:bCs/>
          <w:szCs w:val="20"/>
          <w:u w:val="single"/>
        </w:rPr>
        <w:t>Introduction to the Cluster Core Functions</w:t>
      </w:r>
      <w:r w:rsidR="009C1168">
        <w:rPr>
          <w:rFonts w:asciiTheme="minorHAnsi" w:hAnsiTheme="minorHAnsi" w:cs="Segoe UI"/>
          <w:b/>
          <w:bCs/>
          <w:szCs w:val="20"/>
          <w:u w:val="single"/>
        </w:rPr>
        <w:t xml:space="preserve"> (</w:t>
      </w:r>
      <w:r w:rsidR="005974AF" w:rsidRPr="0037610B">
        <w:rPr>
          <w:rFonts w:asciiTheme="minorHAnsi" w:hAnsiTheme="minorHAnsi" w:cs="Segoe UI"/>
          <w:b/>
          <w:bCs/>
          <w:szCs w:val="20"/>
          <w:u w:val="single"/>
        </w:rPr>
        <w:t>10</w:t>
      </w:r>
      <w:r w:rsidR="1D7D5A2B" w:rsidRPr="0037610B">
        <w:rPr>
          <w:rFonts w:asciiTheme="minorHAnsi" w:hAnsiTheme="minorHAnsi" w:cs="Segoe UI"/>
          <w:b/>
          <w:bCs/>
          <w:szCs w:val="20"/>
          <w:u w:val="single"/>
        </w:rPr>
        <w:t xml:space="preserve"> </w:t>
      </w:r>
      <w:r w:rsidRPr="0037610B">
        <w:rPr>
          <w:rFonts w:asciiTheme="minorHAnsi" w:hAnsiTheme="minorHAnsi" w:cs="Segoe UI"/>
          <w:b/>
          <w:bCs/>
          <w:szCs w:val="20"/>
          <w:u w:val="single"/>
        </w:rPr>
        <w:t>minutes</w:t>
      </w:r>
      <w:r w:rsidR="009C1168">
        <w:rPr>
          <w:rFonts w:asciiTheme="minorHAnsi" w:hAnsiTheme="minorHAnsi" w:cs="Segoe UI"/>
          <w:b/>
          <w:bCs/>
          <w:szCs w:val="20"/>
          <w:u w:val="single"/>
        </w:rPr>
        <w:t>)</w:t>
      </w:r>
      <w:r w:rsidRPr="0037610B">
        <w:rPr>
          <w:rFonts w:asciiTheme="minorHAnsi" w:hAnsiTheme="minorHAnsi" w:cs="Segoe UI"/>
          <w:szCs w:val="20"/>
          <w:u w:val="single"/>
          <w:lang w:val="en-CA"/>
        </w:rPr>
        <w:t> </w:t>
      </w:r>
    </w:p>
    <w:p w14:paraId="5C8D3D0D" w14:textId="36F9D296" w:rsidR="000367FB" w:rsidRPr="00890159"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t>This part of the session partic</w:t>
      </w:r>
      <w:r w:rsidR="00924FC3">
        <w:rPr>
          <w:rFonts w:asciiTheme="minorHAnsi" w:hAnsiTheme="minorHAnsi" w:cs="Segoe UI"/>
          <w:sz w:val="20"/>
          <w:szCs w:val="20"/>
        </w:rPr>
        <w:t>ipants will go into more detail</w:t>
      </w:r>
      <w:r w:rsidRPr="00890159">
        <w:rPr>
          <w:rFonts w:asciiTheme="minorHAnsi" w:hAnsiTheme="minorHAnsi" w:cs="Segoe UI"/>
          <w:sz w:val="20"/>
          <w:szCs w:val="20"/>
        </w:rPr>
        <w:t xml:space="preserve"> on </w:t>
      </w:r>
      <w:r w:rsidR="511E588C" w:rsidRPr="00890159">
        <w:rPr>
          <w:rFonts w:asciiTheme="minorHAnsi" w:hAnsiTheme="minorHAnsi" w:cs="Segoe UI"/>
          <w:sz w:val="20"/>
          <w:szCs w:val="20"/>
        </w:rPr>
        <w:t xml:space="preserve">cluster core </w:t>
      </w:r>
      <w:r w:rsidRPr="00890159">
        <w:rPr>
          <w:rFonts w:asciiTheme="minorHAnsi" w:hAnsiTheme="minorHAnsi" w:cs="Segoe UI"/>
          <w:sz w:val="20"/>
          <w:szCs w:val="20"/>
        </w:rPr>
        <w:t>functions and how these contribute to greater quality, consistency, coverage and better outcomes for affected people.</w:t>
      </w:r>
    </w:p>
    <w:p w14:paraId="316BFF9A" w14:textId="5A0EC216" w:rsidR="000367FB" w:rsidRPr="00890159"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t xml:space="preserve">Facilitators can refer back to the slide with the clusters and the HC, and explain that under the IASC Transformative Agenda, the IASC Principals recognized that the application of the cluster approach has become overly process-driven - developing products and processes </w:t>
      </w:r>
      <w:r w:rsidR="1E628310" w:rsidRPr="00890159">
        <w:rPr>
          <w:rFonts w:asciiTheme="minorHAnsi" w:hAnsiTheme="minorHAnsi" w:cs="Segoe UI"/>
          <w:sz w:val="20"/>
          <w:szCs w:val="20"/>
        </w:rPr>
        <w:t>that don't always contribute to better</w:t>
      </w:r>
      <w:r w:rsidRPr="00890159">
        <w:rPr>
          <w:rFonts w:asciiTheme="minorHAnsi" w:hAnsiTheme="minorHAnsi" w:cs="Segoe UI"/>
          <w:sz w:val="20"/>
          <w:szCs w:val="20"/>
        </w:rPr>
        <w:t xml:space="preserve"> results.</w:t>
      </w:r>
    </w:p>
    <w:p w14:paraId="173995A8" w14:textId="3300E475" w:rsidR="000367FB" w:rsidRPr="00890159" w:rsidRDefault="000367FB">
      <w:pPr>
        <w:pStyle w:val="ListParagraph"/>
        <w:numPr>
          <w:ilvl w:val="0"/>
          <w:numId w:val="13"/>
        </w:numPr>
        <w:textAlignment w:val="baseline"/>
        <w:rPr>
          <w:rFonts w:asciiTheme="minorHAnsi" w:hAnsiTheme="minorHAnsi"/>
          <w:sz w:val="20"/>
          <w:szCs w:val="20"/>
        </w:rPr>
      </w:pPr>
      <w:r w:rsidRPr="00890159">
        <w:rPr>
          <w:rFonts w:asciiTheme="minorHAnsi" w:hAnsiTheme="minorHAnsi" w:cs="Segoe UI"/>
          <w:sz w:val="20"/>
          <w:szCs w:val="20"/>
        </w:rPr>
        <w:t xml:space="preserve">In some situations, clusters are perceived as potentially undermining </w:t>
      </w:r>
      <w:r w:rsidR="1381B82A" w:rsidRPr="00890159">
        <w:rPr>
          <w:rFonts w:asciiTheme="minorHAnsi" w:hAnsiTheme="minorHAnsi"/>
        </w:rPr>
        <w:t xml:space="preserve">local coordination structures and processes, </w:t>
      </w:r>
      <w:r w:rsidRPr="00890159">
        <w:rPr>
          <w:rFonts w:asciiTheme="minorHAnsi" w:hAnsiTheme="minorHAnsi" w:cs="Segoe UI"/>
          <w:sz w:val="20"/>
          <w:szCs w:val="20"/>
        </w:rPr>
        <w:t>rather than enabling better delivery as assistance</w:t>
      </w:r>
      <w:r w:rsidR="1381B82A" w:rsidRPr="00890159">
        <w:rPr>
          <w:rFonts w:asciiTheme="minorHAnsi" w:hAnsiTheme="minorHAnsi" w:cs="Segoe UI"/>
          <w:sz w:val="20"/>
          <w:szCs w:val="20"/>
        </w:rPr>
        <w:t xml:space="preserve">, especially with </w:t>
      </w:r>
      <w:r w:rsidRPr="00890159">
        <w:rPr>
          <w:rFonts w:asciiTheme="minorHAnsi" w:hAnsiTheme="minorHAnsi" w:cs="Segoe UI"/>
          <w:sz w:val="20"/>
          <w:szCs w:val="20"/>
        </w:rPr>
        <w:t>silo approaches. etc.</w:t>
      </w:r>
    </w:p>
    <w:p w14:paraId="172F184A" w14:textId="77777777" w:rsidR="000367FB" w:rsidRPr="00890159"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lastRenderedPageBreak/>
        <w:t xml:space="preserve">The IASC “agreed there is a need to restate and return to the original purpose of clusters, refocusing them on strategic and operational gaps analysis, planning, assessment and results”. </w:t>
      </w:r>
    </w:p>
    <w:p w14:paraId="7C3CA200" w14:textId="664FBDA7" w:rsidR="1D7D5A2B" w:rsidRPr="00890159" w:rsidRDefault="1D7D5A2B" w:rsidP="00890159">
      <w:pPr>
        <w:pStyle w:val="ListParagraph"/>
        <w:numPr>
          <w:ilvl w:val="0"/>
          <w:numId w:val="13"/>
        </w:numPr>
        <w:rPr>
          <w:rFonts w:asciiTheme="minorHAnsi" w:hAnsiTheme="minorHAnsi"/>
          <w:sz w:val="20"/>
          <w:szCs w:val="20"/>
        </w:rPr>
      </w:pPr>
      <w:r w:rsidRPr="00890159">
        <w:rPr>
          <w:rFonts w:asciiTheme="minorHAnsi" w:hAnsiTheme="minorHAnsi" w:cs="Segoe UI"/>
          <w:sz w:val="20"/>
          <w:szCs w:val="20"/>
        </w:rPr>
        <w:t>AAP was added later as a +1 function, highlighting the importance of making coordination focuses on affected people's rights and results for them.</w:t>
      </w:r>
    </w:p>
    <w:p w14:paraId="2F977C2B" w14:textId="6CE061EF" w:rsidR="36C7BF22" w:rsidRPr="00890159" w:rsidRDefault="36C7BF22" w:rsidP="00890159">
      <w:pPr>
        <w:pStyle w:val="ListParagraph"/>
        <w:numPr>
          <w:ilvl w:val="0"/>
          <w:numId w:val="13"/>
        </w:numPr>
        <w:rPr>
          <w:rFonts w:asciiTheme="minorHAnsi" w:hAnsiTheme="minorHAnsi"/>
          <w:sz w:val="20"/>
          <w:szCs w:val="20"/>
        </w:rPr>
      </w:pPr>
      <w:r w:rsidRPr="00890159">
        <w:rPr>
          <w:rFonts w:asciiTheme="minorHAnsi" w:hAnsiTheme="minorHAnsi" w:cs="Segoe UI"/>
          <w:sz w:val="20"/>
          <w:szCs w:val="20"/>
        </w:rPr>
        <w:t>Then the facilitator can remind participants of their suggestions in session 1.1 on the purpose of coordination, and use this to introduce the 6 functions.</w:t>
      </w:r>
    </w:p>
    <w:p w14:paraId="40156259" w14:textId="5F60D433" w:rsidR="36C7BF22" w:rsidRPr="00890159" w:rsidRDefault="36C7BF22" w:rsidP="00890159">
      <w:pPr>
        <w:pStyle w:val="ListParagraph"/>
        <w:numPr>
          <w:ilvl w:val="0"/>
          <w:numId w:val="13"/>
        </w:numPr>
        <w:rPr>
          <w:rFonts w:asciiTheme="minorHAnsi" w:hAnsiTheme="minorHAnsi" w:cs="Segoe UI"/>
          <w:sz w:val="20"/>
          <w:szCs w:val="20"/>
        </w:rPr>
      </w:pPr>
      <w:r w:rsidRPr="00890159">
        <w:rPr>
          <w:rFonts w:asciiTheme="minorHAnsi" w:hAnsiTheme="minorHAnsi" w:cs="Segoe UI"/>
          <w:sz w:val="20"/>
          <w:szCs w:val="20"/>
        </w:rPr>
        <w:t>There are outlined in the IASC Reference Module for Cluster Coordination at the Country Level that outlines six specific functions.</w:t>
      </w:r>
    </w:p>
    <w:p w14:paraId="2EFA2A84" w14:textId="358A95CB" w:rsidR="1381B82A" w:rsidRPr="00890159" w:rsidRDefault="1381B82A">
      <w:pPr>
        <w:rPr>
          <w:rFonts w:asciiTheme="minorHAnsi" w:hAnsiTheme="minorHAnsi" w:cs="Segoe UI"/>
          <w:sz w:val="20"/>
          <w:szCs w:val="20"/>
        </w:rPr>
      </w:pPr>
    </w:p>
    <w:p w14:paraId="7D4BC82F" w14:textId="7C496F4B" w:rsidR="009C1168" w:rsidRDefault="009C1168">
      <w:pPr>
        <w:rPr>
          <w:rFonts w:asciiTheme="minorHAnsi" w:hAnsiTheme="minorHAnsi" w:cs="Segoe UI"/>
          <w:b/>
          <w:bCs/>
          <w:szCs w:val="20"/>
          <w:u w:val="single"/>
        </w:rPr>
      </w:pPr>
      <w:r>
        <w:rPr>
          <w:rFonts w:asciiTheme="minorHAnsi" w:hAnsiTheme="minorHAnsi" w:cs="Segoe UI"/>
          <w:b/>
          <w:bCs/>
          <w:szCs w:val="20"/>
          <w:u w:val="single"/>
        </w:rPr>
        <w:t xml:space="preserve">Group Work:  </w:t>
      </w:r>
      <w:r w:rsidR="6770D867" w:rsidRPr="0037610B">
        <w:rPr>
          <w:rFonts w:asciiTheme="minorHAnsi" w:hAnsiTheme="minorHAnsi" w:cs="Segoe UI"/>
          <w:b/>
          <w:bCs/>
          <w:szCs w:val="20"/>
          <w:u w:val="single"/>
        </w:rPr>
        <w:t xml:space="preserve">Cluster Core Functions </w:t>
      </w:r>
      <w:r w:rsidR="005974AF" w:rsidRPr="0037610B">
        <w:rPr>
          <w:rFonts w:asciiTheme="minorHAnsi" w:hAnsiTheme="minorHAnsi" w:cs="Segoe UI"/>
          <w:b/>
          <w:bCs/>
          <w:szCs w:val="20"/>
          <w:u w:val="single"/>
        </w:rPr>
        <w:t>Quiz Exercise</w:t>
      </w:r>
      <w:r>
        <w:rPr>
          <w:rFonts w:asciiTheme="minorHAnsi" w:hAnsiTheme="minorHAnsi" w:cs="Segoe UI"/>
          <w:b/>
          <w:bCs/>
          <w:szCs w:val="20"/>
          <w:u w:val="single"/>
        </w:rPr>
        <w:t xml:space="preserve"> (40 minutes)</w:t>
      </w:r>
      <w:r w:rsidR="0037610B">
        <w:rPr>
          <w:rFonts w:asciiTheme="minorHAnsi" w:hAnsiTheme="minorHAnsi" w:cs="Segoe UI"/>
          <w:b/>
          <w:bCs/>
          <w:szCs w:val="20"/>
          <w:u w:val="single"/>
        </w:rPr>
        <w:t xml:space="preserve"> </w:t>
      </w:r>
    </w:p>
    <w:p w14:paraId="450A4DC2" w14:textId="43924B5B" w:rsidR="6770D867" w:rsidRPr="0037610B" w:rsidRDefault="0037610B">
      <w:pPr>
        <w:rPr>
          <w:rFonts w:asciiTheme="minorHAnsi" w:hAnsiTheme="minorHAnsi" w:cs="Segoe UI"/>
          <w:b/>
          <w:bCs/>
          <w:szCs w:val="20"/>
          <w:u w:val="single"/>
        </w:rPr>
      </w:pPr>
      <w:r>
        <w:rPr>
          <w:rFonts w:asciiTheme="minorHAnsi" w:hAnsiTheme="minorHAnsi" w:cs="Segoe UI"/>
          <w:b/>
          <w:bCs/>
          <w:szCs w:val="20"/>
          <w:u w:val="single"/>
        </w:rPr>
        <w:t>(</w:t>
      </w:r>
      <w:r w:rsidR="009C1168">
        <w:rPr>
          <w:rFonts w:asciiTheme="minorHAnsi" w:hAnsiTheme="minorHAnsi" w:cs="Segoe UI"/>
          <w:b/>
          <w:bCs/>
          <w:szCs w:val="20"/>
          <w:u w:val="single"/>
        </w:rPr>
        <w:t>5 minutes to introduce +</w:t>
      </w:r>
      <w:r w:rsidR="1D7D5A2B" w:rsidRPr="0037610B">
        <w:rPr>
          <w:rFonts w:asciiTheme="minorHAnsi" w:hAnsiTheme="minorHAnsi" w:cs="Segoe UI"/>
          <w:b/>
          <w:bCs/>
          <w:szCs w:val="20"/>
          <w:u w:val="single"/>
        </w:rPr>
        <w:t>1</w:t>
      </w:r>
      <w:r w:rsidR="005974AF" w:rsidRPr="0037610B">
        <w:rPr>
          <w:rFonts w:asciiTheme="minorHAnsi" w:hAnsiTheme="minorHAnsi" w:cs="Segoe UI"/>
          <w:b/>
          <w:bCs/>
          <w:szCs w:val="20"/>
          <w:u w:val="single"/>
        </w:rPr>
        <w:t>5</w:t>
      </w:r>
      <w:r w:rsidR="1D7D5A2B" w:rsidRPr="0037610B">
        <w:rPr>
          <w:rFonts w:asciiTheme="minorHAnsi" w:hAnsiTheme="minorHAnsi" w:cs="Segoe UI"/>
          <w:b/>
          <w:bCs/>
          <w:szCs w:val="20"/>
          <w:u w:val="single"/>
        </w:rPr>
        <w:t xml:space="preserve"> minutes</w:t>
      </w:r>
      <w:r w:rsidR="009C1168">
        <w:rPr>
          <w:rFonts w:asciiTheme="minorHAnsi" w:hAnsiTheme="minorHAnsi" w:cs="Segoe UI"/>
          <w:b/>
          <w:bCs/>
          <w:szCs w:val="20"/>
          <w:u w:val="single"/>
        </w:rPr>
        <w:t xml:space="preserve"> to take quiz + 20 minutes debrief</w:t>
      </w:r>
      <w:r>
        <w:rPr>
          <w:rFonts w:asciiTheme="minorHAnsi" w:hAnsiTheme="minorHAnsi" w:cs="Segoe UI"/>
          <w:b/>
          <w:bCs/>
          <w:szCs w:val="20"/>
          <w:u w:val="single"/>
        </w:rPr>
        <w:t>)</w:t>
      </w:r>
    </w:p>
    <w:p w14:paraId="68A0C4C5" w14:textId="615755F5" w:rsidR="1381B82A" w:rsidRPr="00890159" w:rsidRDefault="5E0663F5" w:rsidP="00890159">
      <w:pPr>
        <w:pStyle w:val="ListParagraph"/>
        <w:numPr>
          <w:ilvl w:val="0"/>
          <w:numId w:val="1"/>
        </w:numPr>
        <w:ind w:left="360"/>
        <w:rPr>
          <w:rFonts w:asciiTheme="minorHAnsi" w:hAnsiTheme="minorHAnsi"/>
          <w:sz w:val="20"/>
          <w:szCs w:val="20"/>
        </w:rPr>
      </w:pPr>
      <w:r w:rsidRPr="00890159">
        <w:rPr>
          <w:rFonts w:asciiTheme="minorHAnsi" w:hAnsiTheme="minorHAnsi" w:cs="Segoe UI"/>
          <w:sz w:val="20"/>
          <w:szCs w:val="20"/>
        </w:rPr>
        <w:t>The six core functions (+1 AAP) should be printed on A4 and posted around the room.</w:t>
      </w:r>
    </w:p>
    <w:p w14:paraId="1542AF2A" w14:textId="6692A0D2" w:rsidR="5E0663F5" w:rsidRPr="00890159" w:rsidRDefault="5E0663F5" w:rsidP="00890159">
      <w:pPr>
        <w:pStyle w:val="ListParagraph"/>
        <w:numPr>
          <w:ilvl w:val="0"/>
          <w:numId w:val="1"/>
        </w:numPr>
        <w:ind w:left="360"/>
        <w:rPr>
          <w:rFonts w:asciiTheme="minorHAnsi" w:hAnsiTheme="minorHAnsi"/>
          <w:sz w:val="20"/>
          <w:szCs w:val="20"/>
        </w:rPr>
      </w:pPr>
      <w:r w:rsidRPr="00890159">
        <w:rPr>
          <w:rFonts w:asciiTheme="minorHAnsi" w:hAnsiTheme="minorHAnsi" w:cs="Segoe UI"/>
          <w:sz w:val="20"/>
          <w:szCs w:val="20"/>
        </w:rPr>
        <w:t>Distribute the quiz handout</w:t>
      </w:r>
      <w:r w:rsidR="009C1168">
        <w:rPr>
          <w:rFonts w:asciiTheme="minorHAnsi" w:hAnsiTheme="minorHAnsi" w:cs="Segoe UI"/>
          <w:sz w:val="20"/>
          <w:szCs w:val="20"/>
        </w:rPr>
        <w:t xml:space="preserve"> and show the Group Work:  Core Cluster Functions slide.</w:t>
      </w:r>
      <w:r w:rsidRPr="00890159">
        <w:rPr>
          <w:rFonts w:asciiTheme="minorHAnsi" w:hAnsiTheme="minorHAnsi" w:cs="Segoe UI"/>
          <w:sz w:val="20"/>
          <w:szCs w:val="20"/>
        </w:rPr>
        <w:t xml:space="preserve">, </w:t>
      </w:r>
      <w:r w:rsidR="009C1168">
        <w:rPr>
          <w:rFonts w:asciiTheme="minorHAnsi" w:hAnsiTheme="minorHAnsi" w:cs="Segoe UI"/>
          <w:sz w:val="20"/>
          <w:szCs w:val="20"/>
        </w:rPr>
        <w:t>A</w:t>
      </w:r>
      <w:r w:rsidRPr="00890159">
        <w:rPr>
          <w:rFonts w:asciiTheme="minorHAnsi" w:hAnsiTheme="minorHAnsi" w:cs="Segoe UI"/>
          <w:sz w:val="20"/>
          <w:szCs w:val="20"/>
        </w:rPr>
        <w:t>sk participants to g</w:t>
      </w:r>
      <w:r w:rsidR="36C7BF22" w:rsidRPr="00890159">
        <w:rPr>
          <w:rFonts w:asciiTheme="minorHAnsi" w:hAnsiTheme="minorHAnsi" w:cs="Segoe UI"/>
          <w:sz w:val="20"/>
          <w:szCs w:val="20"/>
        </w:rPr>
        <w:t>o around the room in pairs. Ask them t</w:t>
      </w:r>
      <w:r w:rsidR="7192494C" w:rsidRPr="00890159">
        <w:rPr>
          <w:rFonts w:asciiTheme="minorHAnsi" w:hAnsiTheme="minorHAnsi" w:cs="Segoe UI"/>
          <w:sz w:val="20"/>
          <w:szCs w:val="20"/>
        </w:rPr>
        <w:t>o review the various activities</w:t>
      </w:r>
      <w:r w:rsidR="005974AF">
        <w:rPr>
          <w:rFonts w:asciiTheme="minorHAnsi" w:hAnsiTheme="minorHAnsi" w:cs="Segoe UI"/>
          <w:sz w:val="20"/>
          <w:szCs w:val="20"/>
        </w:rPr>
        <w:t xml:space="preserve"> listed on the handout</w:t>
      </w:r>
      <w:r w:rsidR="7192494C" w:rsidRPr="00890159">
        <w:rPr>
          <w:rFonts w:asciiTheme="minorHAnsi" w:hAnsiTheme="minorHAnsi" w:cs="Segoe UI"/>
          <w:sz w:val="20"/>
          <w:szCs w:val="20"/>
        </w:rPr>
        <w:t xml:space="preserve"> and match them to one of the core functions.</w:t>
      </w:r>
      <w:r w:rsidR="36C7BF22" w:rsidRPr="00890159">
        <w:rPr>
          <w:rFonts w:asciiTheme="minorHAnsi" w:hAnsiTheme="minorHAnsi" w:cs="Segoe UI"/>
          <w:sz w:val="20"/>
          <w:szCs w:val="20"/>
        </w:rPr>
        <w:t xml:space="preserve"> </w:t>
      </w:r>
    </w:p>
    <w:p w14:paraId="527380F9" w14:textId="6F60B915" w:rsidR="5E0663F5" w:rsidRPr="00890159" w:rsidRDefault="5E0663F5">
      <w:pPr>
        <w:rPr>
          <w:rFonts w:asciiTheme="minorHAnsi" w:hAnsiTheme="minorHAnsi" w:cs="Segoe UI"/>
          <w:sz w:val="20"/>
          <w:szCs w:val="20"/>
        </w:rPr>
      </w:pPr>
    </w:p>
    <w:p w14:paraId="1CAD7AD1" w14:textId="18F3496A" w:rsidR="7192494C" w:rsidRPr="003468AE" w:rsidRDefault="7192494C">
      <w:pPr>
        <w:rPr>
          <w:rFonts w:asciiTheme="minorHAnsi" w:hAnsiTheme="minorHAnsi" w:cs="Segoe UI"/>
          <w:bCs/>
          <w:szCs w:val="20"/>
        </w:rPr>
      </w:pPr>
      <w:r w:rsidRPr="003468AE">
        <w:rPr>
          <w:rFonts w:asciiTheme="minorHAnsi" w:hAnsiTheme="minorHAnsi" w:cs="Segoe UI"/>
          <w:bCs/>
          <w:szCs w:val="20"/>
        </w:rPr>
        <w:t>Debrie</w:t>
      </w:r>
      <w:r w:rsidR="578AA67C" w:rsidRPr="003468AE">
        <w:rPr>
          <w:rFonts w:asciiTheme="minorHAnsi" w:hAnsiTheme="minorHAnsi" w:cs="Segoe UI"/>
          <w:bCs/>
          <w:szCs w:val="20"/>
        </w:rPr>
        <w:t>f</w:t>
      </w:r>
      <w:r w:rsidR="005974AF" w:rsidRPr="003468AE">
        <w:rPr>
          <w:rFonts w:asciiTheme="minorHAnsi" w:hAnsiTheme="minorHAnsi" w:cs="Segoe UI"/>
          <w:bCs/>
          <w:szCs w:val="20"/>
        </w:rPr>
        <w:t xml:space="preserve"> Presentation</w:t>
      </w:r>
      <w:r w:rsidR="2E977B83" w:rsidRPr="003468AE">
        <w:rPr>
          <w:rFonts w:asciiTheme="minorHAnsi" w:hAnsiTheme="minorHAnsi" w:cs="Segoe UI"/>
          <w:bCs/>
          <w:szCs w:val="20"/>
        </w:rPr>
        <w:t xml:space="preserve"> </w:t>
      </w:r>
      <w:r w:rsidR="0037610B" w:rsidRPr="003468AE">
        <w:rPr>
          <w:rFonts w:asciiTheme="minorHAnsi" w:hAnsiTheme="minorHAnsi" w:cs="Segoe UI"/>
          <w:bCs/>
          <w:szCs w:val="20"/>
        </w:rPr>
        <w:t>(</w:t>
      </w:r>
      <w:r w:rsidR="578AA67C" w:rsidRPr="003468AE">
        <w:rPr>
          <w:rFonts w:asciiTheme="minorHAnsi" w:hAnsiTheme="minorHAnsi" w:cs="Segoe UI"/>
          <w:bCs/>
          <w:szCs w:val="20"/>
        </w:rPr>
        <w:t>2</w:t>
      </w:r>
      <w:r w:rsidR="00AF33E7" w:rsidRPr="003468AE">
        <w:rPr>
          <w:rFonts w:asciiTheme="minorHAnsi" w:hAnsiTheme="minorHAnsi" w:cs="Segoe UI"/>
          <w:bCs/>
          <w:szCs w:val="20"/>
        </w:rPr>
        <w:t>0</w:t>
      </w:r>
      <w:r w:rsidR="2E977B83" w:rsidRPr="003468AE">
        <w:rPr>
          <w:rFonts w:asciiTheme="minorHAnsi" w:hAnsiTheme="minorHAnsi" w:cs="Segoe UI"/>
          <w:bCs/>
          <w:szCs w:val="20"/>
        </w:rPr>
        <w:t xml:space="preserve"> minutes</w:t>
      </w:r>
      <w:r w:rsidR="0037610B" w:rsidRPr="003468AE">
        <w:rPr>
          <w:rFonts w:asciiTheme="minorHAnsi" w:hAnsiTheme="minorHAnsi" w:cs="Segoe UI"/>
          <w:bCs/>
          <w:szCs w:val="20"/>
        </w:rPr>
        <w:t>)</w:t>
      </w:r>
    </w:p>
    <w:p w14:paraId="185858E0" w14:textId="2914576F" w:rsidR="000367FB" w:rsidRPr="00890159" w:rsidRDefault="7192494C"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rPr>
        <w:t xml:space="preserve">After the </w:t>
      </w:r>
      <w:r w:rsidR="2E977B83" w:rsidRPr="00890159">
        <w:rPr>
          <w:rFonts w:asciiTheme="minorHAnsi" w:hAnsiTheme="minorHAnsi" w:cs="Segoe UI"/>
          <w:sz w:val="20"/>
          <w:szCs w:val="20"/>
        </w:rPr>
        <w:t xml:space="preserve">exercise, ask participants to go back to their </w:t>
      </w:r>
      <w:r w:rsidR="005974AF">
        <w:rPr>
          <w:rFonts w:asciiTheme="minorHAnsi" w:hAnsiTheme="minorHAnsi" w:cs="Segoe UI"/>
          <w:sz w:val="20"/>
          <w:szCs w:val="20"/>
        </w:rPr>
        <w:t>seats</w:t>
      </w:r>
      <w:r w:rsidR="2E977B83" w:rsidRPr="00890159">
        <w:rPr>
          <w:rFonts w:asciiTheme="minorHAnsi" w:hAnsiTheme="minorHAnsi" w:cs="Segoe UI"/>
          <w:sz w:val="20"/>
          <w:szCs w:val="20"/>
        </w:rPr>
        <w:t xml:space="preserve"> for a debrief.</w:t>
      </w:r>
    </w:p>
    <w:p w14:paraId="608DDB24" w14:textId="7343DEEE" w:rsidR="7A3CADAE" w:rsidRPr="00890159" w:rsidRDefault="2E977B83" w:rsidP="00890159">
      <w:pPr>
        <w:pStyle w:val="ListParagraph"/>
        <w:numPr>
          <w:ilvl w:val="0"/>
          <w:numId w:val="13"/>
        </w:numPr>
        <w:rPr>
          <w:rFonts w:asciiTheme="minorHAnsi" w:hAnsiTheme="minorHAnsi"/>
          <w:sz w:val="20"/>
          <w:szCs w:val="20"/>
        </w:rPr>
      </w:pPr>
      <w:r w:rsidRPr="00890159">
        <w:rPr>
          <w:rFonts w:asciiTheme="minorHAnsi" w:hAnsiTheme="minorHAnsi" w:cs="Segoe UI"/>
          <w:sz w:val="20"/>
          <w:szCs w:val="20"/>
        </w:rPr>
        <w:t>Introduce the slides for each core function,</w:t>
      </w:r>
      <w:r w:rsidR="7A3CADAE" w:rsidRPr="00890159">
        <w:rPr>
          <w:rFonts w:asciiTheme="minorHAnsi" w:hAnsiTheme="minorHAnsi" w:cs="Segoe UI"/>
          <w:sz w:val="20"/>
          <w:szCs w:val="20"/>
        </w:rPr>
        <w:t xml:space="preserve"> with an explanation of what it means, particularly from an AAP perspective.</w:t>
      </w:r>
    </w:p>
    <w:p w14:paraId="5AC745EA" w14:textId="15CC184A" w:rsidR="000367FB" w:rsidRPr="008A56BB" w:rsidRDefault="000367FB" w:rsidP="000367FB">
      <w:pPr>
        <w:pStyle w:val="ListParagraph"/>
        <w:numPr>
          <w:ilvl w:val="0"/>
          <w:numId w:val="13"/>
        </w:numPr>
        <w:textAlignment w:val="baseline"/>
        <w:rPr>
          <w:rFonts w:asciiTheme="minorHAnsi" w:hAnsiTheme="minorHAnsi" w:cs="Segoe UI"/>
          <w:sz w:val="20"/>
          <w:szCs w:val="20"/>
        </w:rPr>
      </w:pPr>
      <w:r w:rsidRPr="00890159">
        <w:rPr>
          <w:rFonts w:asciiTheme="minorHAnsi" w:hAnsiTheme="minorHAnsi" w:cs="Segoe UI"/>
          <w:sz w:val="20"/>
          <w:szCs w:val="20"/>
          <w:lang w:val="en-CA"/>
        </w:rPr>
        <w:t xml:space="preserve">These functions - and the link to AAP - are relevant regardless of whether a cluster is formally activated or not, which is why they are presented first. </w:t>
      </w:r>
    </w:p>
    <w:p w14:paraId="7C6F5DEC" w14:textId="311E1F6A" w:rsidR="008A56BB" w:rsidRPr="00890159" w:rsidRDefault="008A56BB" w:rsidP="008A56BB">
      <w:pPr>
        <w:pStyle w:val="ListParagraph"/>
        <w:numPr>
          <w:ilvl w:val="0"/>
          <w:numId w:val="13"/>
        </w:numPr>
        <w:textAlignment w:val="baseline"/>
        <w:rPr>
          <w:rFonts w:asciiTheme="minorHAnsi" w:hAnsiTheme="minorHAnsi" w:cs="Segoe UI"/>
          <w:sz w:val="20"/>
          <w:szCs w:val="20"/>
        </w:rPr>
      </w:pPr>
      <w:r>
        <w:rPr>
          <w:rFonts w:asciiTheme="minorHAnsi" w:hAnsiTheme="minorHAnsi" w:cs="Segoe UI"/>
          <w:sz w:val="20"/>
          <w:szCs w:val="20"/>
          <w:lang w:val="en-CA"/>
        </w:rPr>
        <w:t>OPTIONAL SLIDE with “All this contributes to responses that…” for groups that could use a more detailed explanation of the benefits of core functions.</w:t>
      </w:r>
    </w:p>
    <w:p w14:paraId="53B7EBD2" w14:textId="22571BD6" w:rsidR="578AA67C" w:rsidRPr="00AF33E7" w:rsidRDefault="578AA67C" w:rsidP="00890159">
      <w:pPr>
        <w:pStyle w:val="ListParagraph"/>
        <w:numPr>
          <w:ilvl w:val="0"/>
          <w:numId w:val="13"/>
        </w:numPr>
        <w:rPr>
          <w:rFonts w:asciiTheme="minorHAnsi" w:hAnsiTheme="minorHAnsi"/>
          <w:sz w:val="20"/>
          <w:szCs w:val="20"/>
          <w:lang w:val="en-CA"/>
        </w:rPr>
      </w:pPr>
      <w:r w:rsidRPr="00890159">
        <w:rPr>
          <w:rFonts w:asciiTheme="minorHAnsi" w:hAnsiTheme="minorHAnsi" w:cs="Segoe UI"/>
          <w:sz w:val="20"/>
          <w:szCs w:val="20"/>
          <w:lang w:val="en-CA"/>
        </w:rPr>
        <w:t>Show the final slide around the CHS commitments, and make the link between how the core functions help meet these commitme</w:t>
      </w:r>
      <w:r w:rsidR="355AD920" w:rsidRPr="00890159">
        <w:rPr>
          <w:rFonts w:asciiTheme="minorHAnsi" w:hAnsiTheme="minorHAnsi" w:cs="Segoe UI"/>
          <w:sz w:val="20"/>
          <w:szCs w:val="20"/>
          <w:lang w:val="en-CA"/>
        </w:rPr>
        <w:t>nts.</w:t>
      </w:r>
    </w:p>
    <w:p w14:paraId="02D3A707" w14:textId="5B3C6A28" w:rsidR="00AF33E7" w:rsidRDefault="00AF33E7" w:rsidP="00AF33E7">
      <w:pPr>
        <w:rPr>
          <w:rFonts w:asciiTheme="minorHAnsi" w:hAnsiTheme="minorHAnsi"/>
          <w:sz w:val="20"/>
          <w:szCs w:val="20"/>
          <w:lang w:val="en-CA"/>
        </w:rPr>
      </w:pPr>
    </w:p>
    <w:p w14:paraId="77E5836E" w14:textId="0DCC45F4" w:rsidR="002615C6" w:rsidRPr="00890159" w:rsidRDefault="002615C6">
      <w:pPr>
        <w:textAlignment w:val="baseline"/>
        <w:rPr>
          <w:rFonts w:asciiTheme="minorHAnsi" w:hAnsiTheme="minorHAnsi" w:cs="Segoe UI"/>
          <w:sz w:val="20"/>
          <w:szCs w:val="20"/>
          <w:lang w:val="en-CA"/>
        </w:rPr>
      </w:pPr>
    </w:p>
    <w:p w14:paraId="3AF01D81" w14:textId="5A3D3F19" w:rsidR="002615C6" w:rsidRPr="005A73B1" w:rsidRDefault="002615C6" w:rsidP="002615C6">
      <w:pPr>
        <w:textAlignment w:val="baseline"/>
        <w:rPr>
          <w:rFonts w:asciiTheme="minorHAnsi" w:hAnsiTheme="minorHAnsi" w:cs="Segoe UI"/>
          <w:szCs w:val="20"/>
          <w:u w:val="single"/>
          <w:lang w:val="en-CA"/>
        </w:rPr>
      </w:pPr>
      <w:r w:rsidRPr="005A73B1">
        <w:rPr>
          <w:rFonts w:asciiTheme="minorHAnsi" w:hAnsiTheme="minorHAnsi" w:cs="Segoe UI"/>
          <w:b/>
          <w:bCs/>
          <w:szCs w:val="20"/>
          <w:u w:val="single"/>
        </w:rPr>
        <w:t>Q&amp;A</w:t>
      </w:r>
      <w:r w:rsidR="0037610B" w:rsidRPr="005A73B1">
        <w:rPr>
          <w:rFonts w:asciiTheme="minorHAnsi" w:hAnsiTheme="minorHAnsi" w:cs="Segoe UI"/>
          <w:b/>
          <w:bCs/>
          <w:szCs w:val="20"/>
          <w:u w:val="single"/>
        </w:rPr>
        <w:t xml:space="preserve"> (</w:t>
      </w:r>
      <w:r w:rsidRPr="005A73B1">
        <w:rPr>
          <w:rFonts w:asciiTheme="minorHAnsi" w:hAnsiTheme="minorHAnsi" w:cs="Segoe UI"/>
          <w:b/>
          <w:bCs/>
          <w:szCs w:val="20"/>
          <w:u w:val="single"/>
        </w:rPr>
        <w:t>10 minutes</w:t>
      </w:r>
      <w:r w:rsidR="0037610B" w:rsidRPr="005A73B1">
        <w:rPr>
          <w:rFonts w:asciiTheme="minorHAnsi" w:hAnsiTheme="minorHAnsi" w:cs="Segoe UI"/>
          <w:b/>
          <w:bCs/>
          <w:szCs w:val="20"/>
          <w:u w:val="single"/>
        </w:rPr>
        <w:t>)</w:t>
      </w:r>
    </w:p>
    <w:p w14:paraId="28A8B229" w14:textId="77777777" w:rsidR="002615C6" w:rsidRPr="00890159" w:rsidRDefault="002615C6" w:rsidP="002615C6">
      <w:pPr>
        <w:textAlignment w:val="baseline"/>
        <w:rPr>
          <w:rFonts w:asciiTheme="minorHAnsi" w:hAnsiTheme="minorHAnsi" w:cs="Segoe UI"/>
          <w:sz w:val="20"/>
          <w:szCs w:val="20"/>
          <w:lang w:val="en-CA"/>
        </w:rPr>
      </w:pPr>
      <w:r w:rsidRPr="00890159">
        <w:rPr>
          <w:rFonts w:asciiTheme="minorHAnsi" w:hAnsiTheme="minorHAnsi" w:cs="Segoe UI"/>
          <w:sz w:val="20"/>
          <w:szCs w:val="20"/>
        </w:rPr>
        <w:t>This session has some time for further questions, as there are likely to be several.</w:t>
      </w:r>
      <w:r w:rsidRPr="00890159">
        <w:rPr>
          <w:rFonts w:asciiTheme="minorHAnsi" w:hAnsiTheme="minorHAnsi" w:cs="Segoe UI"/>
          <w:sz w:val="20"/>
          <w:szCs w:val="20"/>
          <w:lang w:val="en-CA"/>
        </w:rPr>
        <w:t> </w:t>
      </w:r>
    </w:p>
    <w:p w14:paraId="6AC78FA1" w14:textId="77777777" w:rsidR="002615C6" w:rsidRPr="00890159" w:rsidRDefault="002615C6" w:rsidP="002615C6">
      <w:pPr>
        <w:textAlignment w:val="baseline"/>
        <w:rPr>
          <w:rFonts w:asciiTheme="minorHAnsi" w:hAnsiTheme="minorHAnsi" w:cs="Segoe UI"/>
          <w:sz w:val="20"/>
          <w:szCs w:val="20"/>
          <w:lang w:val="en-CA"/>
        </w:rPr>
      </w:pPr>
    </w:p>
    <w:p w14:paraId="04DE114C" w14:textId="13434E6A" w:rsidR="002615C6" w:rsidRPr="00890159" w:rsidRDefault="002615C6" w:rsidP="002615C6">
      <w:pPr>
        <w:textAlignment w:val="baseline"/>
        <w:rPr>
          <w:rFonts w:asciiTheme="minorHAnsi" w:hAnsiTheme="minorHAnsi" w:cs="Segoe UI"/>
          <w:b/>
          <w:sz w:val="20"/>
          <w:szCs w:val="20"/>
          <w:lang w:val="en-CA"/>
        </w:rPr>
      </w:pPr>
      <w:r w:rsidRPr="00890159">
        <w:rPr>
          <w:rFonts w:asciiTheme="minorHAnsi" w:hAnsiTheme="minorHAnsi" w:cs="Segoe UI"/>
          <w:b/>
          <w:sz w:val="20"/>
          <w:szCs w:val="20"/>
          <w:lang w:val="en-CA"/>
        </w:rPr>
        <w:t>Key Message</w:t>
      </w:r>
      <w:r w:rsidR="00890159">
        <w:rPr>
          <w:rFonts w:asciiTheme="minorHAnsi" w:hAnsiTheme="minorHAnsi" w:cs="Segoe UI"/>
          <w:b/>
          <w:sz w:val="20"/>
          <w:szCs w:val="20"/>
          <w:lang w:val="en-CA"/>
        </w:rPr>
        <w:t>s</w:t>
      </w:r>
      <w:r w:rsidRPr="00890159">
        <w:rPr>
          <w:rFonts w:asciiTheme="minorHAnsi" w:hAnsiTheme="minorHAnsi" w:cs="Segoe UI"/>
          <w:b/>
          <w:sz w:val="20"/>
          <w:szCs w:val="20"/>
          <w:lang w:val="en-CA"/>
        </w:rPr>
        <w:t>:</w:t>
      </w:r>
    </w:p>
    <w:p w14:paraId="7A7B5258" w14:textId="4D39B960" w:rsidR="00D6048B" w:rsidRDefault="00AF33E7" w:rsidP="00D6048B">
      <w:pPr>
        <w:pStyle w:val="ListParagraph"/>
        <w:numPr>
          <w:ilvl w:val="0"/>
          <w:numId w:val="10"/>
        </w:numPr>
        <w:textAlignment w:val="baseline"/>
        <w:rPr>
          <w:rFonts w:asciiTheme="minorHAnsi" w:hAnsiTheme="minorHAnsi" w:cs="Segoe UI"/>
          <w:sz w:val="20"/>
          <w:szCs w:val="20"/>
        </w:rPr>
      </w:pPr>
      <w:r>
        <w:rPr>
          <w:rFonts w:asciiTheme="minorHAnsi" w:hAnsiTheme="minorHAnsi" w:cs="Segoe UI"/>
          <w:sz w:val="20"/>
          <w:szCs w:val="20"/>
        </w:rPr>
        <w:t>Cluster Core Functions revolve around supporting better outcomes and accountability to affected people</w:t>
      </w:r>
    </w:p>
    <w:p w14:paraId="71B93CB2" w14:textId="77777777" w:rsidR="00AF33E7" w:rsidRPr="00AF33E7" w:rsidRDefault="00AF33E7" w:rsidP="00890159">
      <w:pPr>
        <w:pStyle w:val="ListParagraph"/>
        <w:numPr>
          <w:ilvl w:val="0"/>
          <w:numId w:val="10"/>
        </w:numPr>
        <w:rPr>
          <w:rFonts w:asciiTheme="minorHAnsi" w:hAnsiTheme="minorHAnsi"/>
          <w:sz w:val="20"/>
          <w:szCs w:val="20"/>
          <w:lang w:val="en-CA"/>
        </w:rPr>
      </w:pPr>
      <w:r>
        <w:rPr>
          <w:rFonts w:asciiTheme="minorHAnsi" w:hAnsiTheme="minorHAnsi" w:cs="Segoe UI"/>
          <w:sz w:val="20"/>
          <w:szCs w:val="20"/>
        </w:rPr>
        <w:t>The core functions ensure partners align their work towards collective and coordinated approaches</w:t>
      </w:r>
    </w:p>
    <w:p w14:paraId="7D7B4FCC" w14:textId="19B3D8A6" w:rsidR="376233B9" w:rsidRPr="00890159" w:rsidRDefault="00AF33E7" w:rsidP="00890159">
      <w:pPr>
        <w:pStyle w:val="ListParagraph"/>
        <w:numPr>
          <w:ilvl w:val="0"/>
          <w:numId w:val="10"/>
        </w:numPr>
        <w:rPr>
          <w:rFonts w:asciiTheme="minorHAnsi" w:hAnsiTheme="minorHAnsi"/>
          <w:sz w:val="20"/>
          <w:szCs w:val="20"/>
          <w:lang w:val="en-CA"/>
        </w:rPr>
      </w:pPr>
      <w:r>
        <w:rPr>
          <w:rFonts w:asciiTheme="minorHAnsi" w:hAnsiTheme="minorHAnsi" w:cs="Segoe UI"/>
          <w:sz w:val="20"/>
          <w:szCs w:val="20"/>
        </w:rPr>
        <w:t>The functions form the basis of how a cluster works together, and include issues beyond implementation</w:t>
      </w:r>
      <w:r w:rsidR="376233B9" w:rsidRPr="00890159">
        <w:rPr>
          <w:rFonts w:asciiTheme="minorHAnsi" w:hAnsiTheme="minorHAnsi" w:cs="Segoe UI"/>
          <w:sz w:val="20"/>
          <w:szCs w:val="20"/>
          <w:lang w:val="en-CA"/>
        </w:rPr>
        <w:t>.</w:t>
      </w:r>
    </w:p>
    <w:p w14:paraId="113BB55B" w14:textId="77777777" w:rsidR="2A8957E5" w:rsidRPr="00890159" w:rsidRDefault="2A8957E5">
      <w:pPr>
        <w:rPr>
          <w:rFonts w:asciiTheme="minorHAnsi" w:hAnsiTheme="minorHAnsi" w:cs="Times New Roman"/>
          <w:sz w:val="24"/>
          <w:szCs w:val="24"/>
        </w:rPr>
      </w:pPr>
    </w:p>
    <w:p w14:paraId="4BC4E584" w14:textId="77777777" w:rsidR="000C65C8" w:rsidRPr="00890159" w:rsidRDefault="000C65C8">
      <w:pPr>
        <w:rPr>
          <w:rFonts w:asciiTheme="minorHAnsi" w:hAnsiTheme="minorHAnsi" w:cs="Times New Roman"/>
          <w:sz w:val="24"/>
          <w:szCs w:val="24"/>
        </w:rPr>
      </w:pPr>
    </w:p>
    <w:p w14:paraId="5FC71AED" w14:textId="77777777" w:rsidR="376233B9" w:rsidRPr="00890159" w:rsidRDefault="376233B9">
      <w:pPr>
        <w:rPr>
          <w:rFonts w:asciiTheme="minorHAnsi" w:hAnsiTheme="minorHAnsi" w:cs="Times New Roman"/>
          <w:sz w:val="24"/>
          <w:szCs w:val="24"/>
        </w:rPr>
      </w:pPr>
    </w:p>
    <w:sectPr w:rsidR="376233B9" w:rsidRPr="00890159" w:rsidSect="00890159">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7FFC7" w14:textId="77777777" w:rsidR="00B179FA" w:rsidRDefault="00B179FA" w:rsidP="00E220E2">
      <w:r>
        <w:separator/>
      </w:r>
    </w:p>
  </w:endnote>
  <w:endnote w:type="continuationSeparator" w:id="0">
    <w:p w14:paraId="52C6DF68" w14:textId="77777777" w:rsidR="00B179FA" w:rsidRDefault="00B179FA" w:rsidP="00E2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88F1" w14:textId="77777777" w:rsidR="00E220E2" w:rsidRDefault="00E220E2">
    <w:pPr>
      <w:pStyle w:val="Footer"/>
    </w:pPr>
  </w:p>
  <w:p w14:paraId="46A1F79B" w14:textId="610F9FAF" w:rsidR="00E220E2" w:rsidRPr="00E220E2" w:rsidRDefault="00E220E2">
    <w:pPr>
      <w:pStyle w:val="Footer"/>
      <w:rPr>
        <w:rFonts w:asciiTheme="minorHAnsi" w:hAnsiTheme="minorHAnsi" w:cstheme="minorHAnsi"/>
        <w:sz w:val="20"/>
        <w:szCs w:val="20"/>
      </w:rPr>
    </w:pPr>
    <w:r w:rsidRPr="00E220E2">
      <w:rPr>
        <w:rFonts w:asciiTheme="minorHAnsi" w:hAnsiTheme="minorHAnsi" w:cstheme="minorHAnsi"/>
        <w:sz w:val="20"/>
        <w:szCs w:val="20"/>
      </w:rPr>
      <w:fldChar w:fldCharType="begin"/>
    </w:r>
    <w:r w:rsidRPr="00E220E2">
      <w:rPr>
        <w:rFonts w:asciiTheme="minorHAnsi" w:hAnsiTheme="minorHAnsi" w:cstheme="minorHAnsi"/>
        <w:sz w:val="20"/>
        <w:szCs w:val="20"/>
      </w:rPr>
      <w:instrText xml:space="preserve"> FILENAME   \* MERGEFORMAT </w:instrText>
    </w:r>
    <w:r w:rsidRPr="00E220E2">
      <w:rPr>
        <w:rFonts w:asciiTheme="minorHAnsi" w:hAnsiTheme="minorHAnsi" w:cstheme="minorHAnsi"/>
        <w:sz w:val="20"/>
        <w:szCs w:val="20"/>
      </w:rPr>
      <w:fldChar w:fldCharType="separate"/>
    </w:r>
    <w:r w:rsidRPr="00E220E2">
      <w:rPr>
        <w:rFonts w:asciiTheme="minorHAnsi" w:hAnsiTheme="minorHAnsi" w:cstheme="minorHAnsi"/>
        <w:noProof/>
        <w:sz w:val="20"/>
        <w:szCs w:val="20"/>
      </w:rPr>
      <w:t>1.3 SP The NC Roles and Responsibilities</w:t>
    </w:r>
    <w:r w:rsidRPr="00E220E2">
      <w:rPr>
        <w:rFonts w:asciiTheme="minorHAnsi" w:hAnsiTheme="minorHAnsi" w:cstheme="minorHAnsi"/>
        <w:sz w:val="20"/>
        <w:szCs w:val="20"/>
      </w:rPr>
      <w:fldChar w:fldCharType="end"/>
    </w:r>
    <w:r w:rsidRPr="00E220E2">
      <w:rPr>
        <w:rFonts w:asciiTheme="minorHAnsi" w:hAnsiTheme="minorHAnsi" w:cstheme="minorHAnsi"/>
        <w:sz w:val="20"/>
        <w:szCs w:val="20"/>
      </w:rPr>
      <w:tab/>
    </w:r>
    <w:r w:rsidRPr="00E220E2">
      <w:rPr>
        <w:rFonts w:asciiTheme="minorHAnsi" w:hAnsiTheme="minorHAnsi" w:cstheme="minorHAnsi"/>
        <w:sz w:val="20"/>
        <w:szCs w:val="20"/>
      </w:rPr>
      <w:tab/>
      <w:t xml:space="preserve"> </w:t>
    </w:r>
    <w:sdt>
      <w:sdtPr>
        <w:rPr>
          <w:rFonts w:asciiTheme="minorHAnsi" w:hAnsiTheme="minorHAnsi" w:cstheme="minorHAnsi"/>
          <w:sz w:val="20"/>
          <w:szCs w:val="20"/>
        </w:rPr>
        <w:id w:val="1964759138"/>
        <w:docPartObj>
          <w:docPartGallery w:val="Page Numbers (Bottom of Page)"/>
          <w:docPartUnique/>
        </w:docPartObj>
      </w:sdtPr>
      <w:sdtEndPr>
        <w:rPr>
          <w:noProof/>
        </w:rPr>
      </w:sdtEndPr>
      <w:sdtContent>
        <w:r w:rsidRPr="00E220E2">
          <w:rPr>
            <w:rFonts w:asciiTheme="minorHAnsi" w:hAnsiTheme="minorHAnsi" w:cstheme="minorHAnsi"/>
            <w:sz w:val="20"/>
            <w:szCs w:val="20"/>
          </w:rPr>
          <w:fldChar w:fldCharType="begin"/>
        </w:r>
        <w:r w:rsidRPr="00E220E2">
          <w:rPr>
            <w:rFonts w:asciiTheme="minorHAnsi" w:hAnsiTheme="minorHAnsi" w:cstheme="minorHAnsi"/>
            <w:sz w:val="20"/>
            <w:szCs w:val="20"/>
          </w:rPr>
          <w:instrText xml:space="preserve"> PAGE   \* MERGEFORMAT </w:instrText>
        </w:r>
        <w:r w:rsidRPr="00E220E2">
          <w:rPr>
            <w:rFonts w:asciiTheme="minorHAnsi" w:hAnsiTheme="minorHAnsi" w:cstheme="minorHAnsi"/>
            <w:sz w:val="20"/>
            <w:szCs w:val="20"/>
          </w:rPr>
          <w:fldChar w:fldCharType="separate"/>
        </w:r>
        <w:r w:rsidR="00013458">
          <w:rPr>
            <w:rFonts w:asciiTheme="minorHAnsi" w:hAnsiTheme="minorHAnsi" w:cstheme="minorHAnsi"/>
            <w:noProof/>
            <w:sz w:val="20"/>
            <w:szCs w:val="20"/>
          </w:rPr>
          <w:t>3</w:t>
        </w:r>
        <w:r w:rsidRPr="00E220E2">
          <w:rPr>
            <w:rFonts w:asciiTheme="minorHAnsi" w:hAnsiTheme="minorHAnsi" w:cstheme="minorHAnsi"/>
            <w:noProof/>
            <w:sz w:val="20"/>
            <w:szCs w:val="20"/>
          </w:rPr>
          <w:fldChar w:fldCharType="end"/>
        </w:r>
      </w:sdtContent>
    </w:sdt>
  </w:p>
  <w:p w14:paraId="5C36FC32" w14:textId="77777777" w:rsidR="00E220E2" w:rsidRDefault="00E2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C698" w14:textId="77777777" w:rsidR="00B179FA" w:rsidRDefault="00B179FA" w:rsidP="00E220E2">
      <w:r>
        <w:separator/>
      </w:r>
    </w:p>
  </w:footnote>
  <w:footnote w:type="continuationSeparator" w:id="0">
    <w:p w14:paraId="6C6E839A" w14:textId="77777777" w:rsidR="00B179FA" w:rsidRDefault="00B179FA" w:rsidP="00E2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F3AD" w14:textId="14BADF3A" w:rsidR="00E220E2" w:rsidRDefault="00BF1EB6" w:rsidP="00E220E2">
    <w:pPr>
      <w:pStyle w:val="Header"/>
      <w:ind w:left="1985"/>
      <w:rPr>
        <w:rFonts w:asciiTheme="minorHAnsi" w:hAnsiTheme="minorHAnsi" w:cstheme="minorHAnsi"/>
        <w:b/>
        <w:sz w:val="28"/>
        <w:szCs w:val="28"/>
      </w:rPr>
    </w:pPr>
    <w:r>
      <w:rPr>
        <w:noProof/>
      </w:rPr>
      <w:drawing>
        <wp:anchor distT="0" distB="0" distL="114300" distR="114300" simplePos="0" relativeHeight="251658240" behindDoc="0" locked="0" layoutInCell="1" allowOverlap="1" wp14:anchorId="42116A6F" wp14:editId="39EF6CEB">
          <wp:simplePos x="0" y="0"/>
          <wp:positionH relativeFrom="margin">
            <wp:align>left</wp:align>
          </wp:positionH>
          <wp:positionV relativeFrom="paragraph">
            <wp:posOffset>9525</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7" name="Picture 6">
            <a:extLst xmlns:a="http://schemas.openxmlformats.org/drawingml/2006/main">
              <a:ext uri="{FF2B5EF4-FFF2-40B4-BE49-F238E27FC236}">
                <a16:creationId xmlns:a16="http://schemas.microsoft.com/office/drawing/2014/main" id="{6F5337E8-1F24-4577-A544-BA4E9C13A8B2}"/>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F5337E8-1F24-4577-A544-BA4E9C13A8B2}"/>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CB31E0">
      <w:rPr>
        <w:rFonts w:asciiTheme="minorHAnsi" w:hAnsiTheme="minorHAnsi" w:cstheme="minorHAnsi"/>
        <w:b/>
        <w:sz w:val="28"/>
        <w:szCs w:val="28"/>
      </w:rPr>
      <w:t xml:space="preserve">Sub-national </w:t>
    </w:r>
    <w:r w:rsidR="00E220E2" w:rsidRPr="0042460B">
      <w:rPr>
        <w:rFonts w:asciiTheme="minorHAnsi" w:hAnsiTheme="minorHAnsi" w:cstheme="minorHAnsi"/>
        <w:b/>
        <w:sz w:val="28"/>
        <w:szCs w:val="28"/>
      </w:rPr>
      <w:t>Nutrition Cluster Coordination Training</w:t>
    </w:r>
  </w:p>
  <w:p w14:paraId="22E38443" w14:textId="158E7212" w:rsidR="00E220E2" w:rsidRDefault="00E220E2" w:rsidP="00E220E2">
    <w:pPr>
      <w:ind w:left="1985"/>
    </w:pPr>
    <w:r>
      <w:rPr>
        <w:rFonts w:asciiTheme="minorHAnsi" w:hAnsiTheme="minorHAnsi" w:cstheme="minorHAnsi"/>
        <w:b/>
        <w:sz w:val="28"/>
        <w:szCs w:val="28"/>
      </w:rPr>
      <w:t>Session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F55"/>
    <w:multiLevelType w:val="hybridMultilevel"/>
    <w:tmpl w:val="E7DA1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326D40"/>
    <w:multiLevelType w:val="hybridMultilevel"/>
    <w:tmpl w:val="0B1EDBB8"/>
    <w:lvl w:ilvl="0" w:tplc="5190736E">
      <w:numFmt w:val="bullet"/>
      <w:lvlText w:val="•"/>
      <w:lvlJc w:val="left"/>
      <w:pPr>
        <w:ind w:left="372" w:hanging="360"/>
      </w:pPr>
      <w:rPr>
        <w:rFonts w:ascii="Cambria" w:eastAsiaTheme="minorEastAsia" w:hAnsi="Cambria" w:cstheme="minorBidi"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 w15:restartNumberingAfterBreak="0">
    <w:nsid w:val="1E5558AB"/>
    <w:multiLevelType w:val="hybridMultilevel"/>
    <w:tmpl w:val="E2707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3701A"/>
    <w:multiLevelType w:val="hybridMultilevel"/>
    <w:tmpl w:val="C9D8E648"/>
    <w:lvl w:ilvl="0" w:tplc="FBEC3D6A">
      <w:start w:val="1"/>
      <w:numFmt w:val="bullet"/>
      <w:lvlText w:val=""/>
      <w:lvlJc w:val="left"/>
      <w:pPr>
        <w:tabs>
          <w:tab w:val="num" w:pos="720"/>
        </w:tabs>
        <w:ind w:left="720" w:hanging="360"/>
      </w:pPr>
      <w:rPr>
        <w:rFonts w:ascii="Wingdings" w:hAnsi="Wingdings" w:hint="default"/>
      </w:rPr>
    </w:lvl>
    <w:lvl w:ilvl="1" w:tplc="76227E28" w:tentative="1">
      <w:start w:val="1"/>
      <w:numFmt w:val="bullet"/>
      <w:lvlText w:val=""/>
      <w:lvlJc w:val="left"/>
      <w:pPr>
        <w:tabs>
          <w:tab w:val="num" w:pos="1440"/>
        </w:tabs>
        <w:ind w:left="1440" w:hanging="360"/>
      </w:pPr>
      <w:rPr>
        <w:rFonts w:ascii="Wingdings" w:hAnsi="Wingdings" w:hint="default"/>
      </w:rPr>
    </w:lvl>
    <w:lvl w:ilvl="2" w:tplc="4050D016" w:tentative="1">
      <w:start w:val="1"/>
      <w:numFmt w:val="bullet"/>
      <w:lvlText w:val=""/>
      <w:lvlJc w:val="left"/>
      <w:pPr>
        <w:tabs>
          <w:tab w:val="num" w:pos="2160"/>
        </w:tabs>
        <w:ind w:left="2160" w:hanging="360"/>
      </w:pPr>
      <w:rPr>
        <w:rFonts w:ascii="Wingdings" w:hAnsi="Wingdings" w:hint="default"/>
      </w:rPr>
    </w:lvl>
    <w:lvl w:ilvl="3" w:tplc="680882CE" w:tentative="1">
      <w:start w:val="1"/>
      <w:numFmt w:val="bullet"/>
      <w:lvlText w:val=""/>
      <w:lvlJc w:val="left"/>
      <w:pPr>
        <w:tabs>
          <w:tab w:val="num" w:pos="2880"/>
        </w:tabs>
        <w:ind w:left="2880" w:hanging="360"/>
      </w:pPr>
      <w:rPr>
        <w:rFonts w:ascii="Wingdings" w:hAnsi="Wingdings" w:hint="default"/>
      </w:rPr>
    </w:lvl>
    <w:lvl w:ilvl="4" w:tplc="B486111A" w:tentative="1">
      <w:start w:val="1"/>
      <w:numFmt w:val="bullet"/>
      <w:lvlText w:val=""/>
      <w:lvlJc w:val="left"/>
      <w:pPr>
        <w:tabs>
          <w:tab w:val="num" w:pos="3600"/>
        </w:tabs>
        <w:ind w:left="3600" w:hanging="360"/>
      </w:pPr>
      <w:rPr>
        <w:rFonts w:ascii="Wingdings" w:hAnsi="Wingdings" w:hint="default"/>
      </w:rPr>
    </w:lvl>
    <w:lvl w:ilvl="5" w:tplc="7182048C" w:tentative="1">
      <w:start w:val="1"/>
      <w:numFmt w:val="bullet"/>
      <w:lvlText w:val=""/>
      <w:lvlJc w:val="left"/>
      <w:pPr>
        <w:tabs>
          <w:tab w:val="num" w:pos="4320"/>
        </w:tabs>
        <w:ind w:left="4320" w:hanging="360"/>
      </w:pPr>
      <w:rPr>
        <w:rFonts w:ascii="Wingdings" w:hAnsi="Wingdings" w:hint="default"/>
      </w:rPr>
    </w:lvl>
    <w:lvl w:ilvl="6" w:tplc="D60AB7D8" w:tentative="1">
      <w:start w:val="1"/>
      <w:numFmt w:val="bullet"/>
      <w:lvlText w:val=""/>
      <w:lvlJc w:val="left"/>
      <w:pPr>
        <w:tabs>
          <w:tab w:val="num" w:pos="5040"/>
        </w:tabs>
        <w:ind w:left="5040" w:hanging="360"/>
      </w:pPr>
      <w:rPr>
        <w:rFonts w:ascii="Wingdings" w:hAnsi="Wingdings" w:hint="default"/>
      </w:rPr>
    </w:lvl>
    <w:lvl w:ilvl="7" w:tplc="661CBBA0" w:tentative="1">
      <w:start w:val="1"/>
      <w:numFmt w:val="bullet"/>
      <w:lvlText w:val=""/>
      <w:lvlJc w:val="left"/>
      <w:pPr>
        <w:tabs>
          <w:tab w:val="num" w:pos="5760"/>
        </w:tabs>
        <w:ind w:left="5760" w:hanging="360"/>
      </w:pPr>
      <w:rPr>
        <w:rFonts w:ascii="Wingdings" w:hAnsi="Wingdings" w:hint="default"/>
      </w:rPr>
    </w:lvl>
    <w:lvl w:ilvl="8" w:tplc="7B7CA0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F0101"/>
    <w:multiLevelType w:val="multilevel"/>
    <w:tmpl w:val="7F78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534DD"/>
    <w:multiLevelType w:val="hybridMultilevel"/>
    <w:tmpl w:val="905E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052BB6"/>
    <w:multiLevelType w:val="hybridMultilevel"/>
    <w:tmpl w:val="5C8A9344"/>
    <w:lvl w:ilvl="0" w:tplc="39D61164">
      <w:start w:val="1"/>
      <w:numFmt w:val="bullet"/>
      <w:lvlText w:val=""/>
      <w:lvlJc w:val="left"/>
      <w:pPr>
        <w:ind w:left="720" w:hanging="360"/>
      </w:pPr>
      <w:rPr>
        <w:rFonts w:ascii="Symbol" w:hAnsi="Symbol" w:hint="default"/>
      </w:rPr>
    </w:lvl>
    <w:lvl w:ilvl="1" w:tplc="7950516E">
      <w:start w:val="1"/>
      <w:numFmt w:val="bullet"/>
      <w:lvlText w:val="o"/>
      <w:lvlJc w:val="left"/>
      <w:pPr>
        <w:ind w:left="1440" w:hanging="360"/>
      </w:pPr>
      <w:rPr>
        <w:rFonts w:ascii="Courier New" w:hAnsi="Courier New" w:hint="default"/>
      </w:rPr>
    </w:lvl>
    <w:lvl w:ilvl="2" w:tplc="4282E392">
      <w:start w:val="1"/>
      <w:numFmt w:val="bullet"/>
      <w:lvlText w:val=""/>
      <w:lvlJc w:val="left"/>
      <w:pPr>
        <w:ind w:left="2160" w:hanging="360"/>
      </w:pPr>
      <w:rPr>
        <w:rFonts w:ascii="Wingdings" w:hAnsi="Wingdings" w:hint="default"/>
      </w:rPr>
    </w:lvl>
    <w:lvl w:ilvl="3" w:tplc="EE8E5D72">
      <w:start w:val="1"/>
      <w:numFmt w:val="bullet"/>
      <w:lvlText w:val=""/>
      <w:lvlJc w:val="left"/>
      <w:pPr>
        <w:ind w:left="2880" w:hanging="360"/>
      </w:pPr>
      <w:rPr>
        <w:rFonts w:ascii="Symbol" w:hAnsi="Symbol" w:hint="default"/>
      </w:rPr>
    </w:lvl>
    <w:lvl w:ilvl="4" w:tplc="728E1D50">
      <w:start w:val="1"/>
      <w:numFmt w:val="bullet"/>
      <w:lvlText w:val="o"/>
      <w:lvlJc w:val="left"/>
      <w:pPr>
        <w:ind w:left="3600" w:hanging="360"/>
      </w:pPr>
      <w:rPr>
        <w:rFonts w:ascii="Courier New" w:hAnsi="Courier New" w:hint="default"/>
      </w:rPr>
    </w:lvl>
    <w:lvl w:ilvl="5" w:tplc="109EE1FE">
      <w:start w:val="1"/>
      <w:numFmt w:val="bullet"/>
      <w:lvlText w:val=""/>
      <w:lvlJc w:val="left"/>
      <w:pPr>
        <w:ind w:left="4320" w:hanging="360"/>
      </w:pPr>
      <w:rPr>
        <w:rFonts w:ascii="Wingdings" w:hAnsi="Wingdings" w:hint="default"/>
      </w:rPr>
    </w:lvl>
    <w:lvl w:ilvl="6" w:tplc="8E0A962C">
      <w:start w:val="1"/>
      <w:numFmt w:val="bullet"/>
      <w:lvlText w:val=""/>
      <w:lvlJc w:val="left"/>
      <w:pPr>
        <w:ind w:left="5040" w:hanging="360"/>
      </w:pPr>
      <w:rPr>
        <w:rFonts w:ascii="Symbol" w:hAnsi="Symbol" w:hint="default"/>
      </w:rPr>
    </w:lvl>
    <w:lvl w:ilvl="7" w:tplc="ABCE67D0">
      <w:start w:val="1"/>
      <w:numFmt w:val="bullet"/>
      <w:lvlText w:val="o"/>
      <w:lvlJc w:val="left"/>
      <w:pPr>
        <w:ind w:left="5760" w:hanging="360"/>
      </w:pPr>
      <w:rPr>
        <w:rFonts w:ascii="Courier New" w:hAnsi="Courier New" w:hint="default"/>
      </w:rPr>
    </w:lvl>
    <w:lvl w:ilvl="8" w:tplc="008C379E">
      <w:start w:val="1"/>
      <w:numFmt w:val="bullet"/>
      <w:lvlText w:val=""/>
      <w:lvlJc w:val="left"/>
      <w:pPr>
        <w:ind w:left="6480" w:hanging="360"/>
      </w:pPr>
      <w:rPr>
        <w:rFonts w:ascii="Wingdings" w:hAnsi="Wingdings" w:hint="default"/>
      </w:rPr>
    </w:lvl>
  </w:abstractNum>
  <w:abstractNum w:abstractNumId="7" w15:restartNumberingAfterBreak="0">
    <w:nsid w:val="2F4C428A"/>
    <w:multiLevelType w:val="hybridMultilevel"/>
    <w:tmpl w:val="DE88C3C4"/>
    <w:lvl w:ilvl="0" w:tplc="5190736E">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A6A42"/>
    <w:multiLevelType w:val="hybridMultilevel"/>
    <w:tmpl w:val="FEA23316"/>
    <w:lvl w:ilvl="0" w:tplc="FBE87AC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74CFD"/>
    <w:multiLevelType w:val="hybridMultilevel"/>
    <w:tmpl w:val="59F0A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EE4F7F"/>
    <w:multiLevelType w:val="hybridMultilevel"/>
    <w:tmpl w:val="A2645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1111E28"/>
    <w:multiLevelType w:val="hybridMultilevel"/>
    <w:tmpl w:val="D1485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0811AA"/>
    <w:multiLevelType w:val="hybridMultilevel"/>
    <w:tmpl w:val="68FAB09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475DD0"/>
    <w:multiLevelType w:val="hybridMultilevel"/>
    <w:tmpl w:val="5BE618AA"/>
    <w:lvl w:ilvl="0" w:tplc="04090001">
      <w:start w:val="1"/>
      <w:numFmt w:val="bullet"/>
      <w:lvlText w:val=""/>
      <w:lvlJc w:val="left"/>
      <w:pPr>
        <w:ind w:left="360" w:hanging="360"/>
      </w:pPr>
      <w:rPr>
        <w:rFonts w:ascii="Symbol" w:hAnsi="Symbol" w:hint="default"/>
      </w:rPr>
    </w:lvl>
    <w:lvl w:ilvl="1" w:tplc="B1EA0796">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A96031"/>
    <w:multiLevelType w:val="hybridMultilevel"/>
    <w:tmpl w:val="5DBEACEC"/>
    <w:lvl w:ilvl="0" w:tplc="7D4083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392974"/>
    <w:multiLevelType w:val="hybridMultilevel"/>
    <w:tmpl w:val="61CC3D4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8F6717"/>
    <w:multiLevelType w:val="multilevel"/>
    <w:tmpl w:val="6DBE8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0C25AD"/>
    <w:multiLevelType w:val="hybridMultilevel"/>
    <w:tmpl w:val="DBEC7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1"/>
  </w:num>
  <w:num w:numId="4">
    <w:abstractNumId w:val="5"/>
  </w:num>
  <w:num w:numId="5">
    <w:abstractNumId w:val="13"/>
  </w:num>
  <w:num w:numId="6">
    <w:abstractNumId w:val="9"/>
  </w:num>
  <w:num w:numId="7">
    <w:abstractNumId w:val="2"/>
  </w:num>
  <w:num w:numId="8">
    <w:abstractNumId w:val="4"/>
  </w:num>
  <w:num w:numId="9">
    <w:abstractNumId w:val="10"/>
  </w:num>
  <w:num w:numId="10">
    <w:abstractNumId w:val="15"/>
  </w:num>
  <w:num w:numId="11">
    <w:abstractNumId w:val="8"/>
  </w:num>
  <w:num w:numId="12">
    <w:abstractNumId w:val="14"/>
  </w:num>
  <w:num w:numId="13">
    <w:abstractNumId w:val="12"/>
  </w:num>
  <w:num w:numId="14">
    <w:abstractNumId w:val="17"/>
  </w:num>
  <w:num w:numId="15">
    <w:abstractNumId w:val="1"/>
  </w:num>
  <w:num w:numId="16">
    <w:abstractNumId w:val="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C6"/>
    <w:rsid w:val="00013458"/>
    <w:rsid w:val="000367FB"/>
    <w:rsid w:val="000652AE"/>
    <w:rsid w:val="00072478"/>
    <w:rsid w:val="000A1F2D"/>
    <w:rsid w:val="000C65C8"/>
    <w:rsid w:val="000D6036"/>
    <w:rsid w:val="00180096"/>
    <w:rsid w:val="002454F2"/>
    <w:rsid w:val="00252B6B"/>
    <w:rsid w:val="002615C6"/>
    <w:rsid w:val="002E141D"/>
    <w:rsid w:val="00325B2F"/>
    <w:rsid w:val="003468AE"/>
    <w:rsid w:val="0037610B"/>
    <w:rsid w:val="003C73BA"/>
    <w:rsid w:val="003E28BC"/>
    <w:rsid w:val="004B262C"/>
    <w:rsid w:val="004F32BE"/>
    <w:rsid w:val="00590597"/>
    <w:rsid w:val="0059376B"/>
    <w:rsid w:val="005974AF"/>
    <w:rsid w:val="005A73B1"/>
    <w:rsid w:val="00617522"/>
    <w:rsid w:val="00626F31"/>
    <w:rsid w:val="0068500B"/>
    <w:rsid w:val="006930A8"/>
    <w:rsid w:val="006C4523"/>
    <w:rsid w:val="00853F3D"/>
    <w:rsid w:val="00890159"/>
    <w:rsid w:val="008A56BB"/>
    <w:rsid w:val="008C399B"/>
    <w:rsid w:val="008C542A"/>
    <w:rsid w:val="008D123B"/>
    <w:rsid w:val="00924FC3"/>
    <w:rsid w:val="00933A38"/>
    <w:rsid w:val="009B2CEC"/>
    <w:rsid w:val="009C1168"/>
    <w:rsid w:val="00A77C76"/>
    <w:rsid w:val="00AD06F5"/>
    <w:rsid w:val="00AD1722"/>
    <w:rsid w:val="00AF33E7"/>
    <w:rsid w:val="00B179FA"/>
    <w:rsid w:val="00B60EF0"/>
    <w:rsid w:val="00B964E0"/>
    <w:rsid w:val="00BB36E2"/>
    <w:rsid w:val="00BD0A34"/>
    <w:rsid w:val="00BF1EB6"/>
    <w:rsid w:val="00C5288D"/>
    <w:rsid w:val="00C66BE5"/>
    <w:rsid w:val="00CB31E0"/>
    <w:rsid w:val="00CE17AF"/>
    <w:rsid w:val="00CF4F11"/>
    <w:rsid w:val="00D250B3"/>
    <w:rsid w:val="00D6048B"/>
    <w:rsid w:val="00DC77AD"/>
    <w:rsid w:val="00E011FD"/>
    <w:rsid w:val="00E220E2"/>
    <w:rsid w:val="00ED2E19"/>
    <w:rsid w:val="00EE3985"/>
    <w:rsid w:val="00F56B4A"/>
    <w:rsid w:val="00F66037"/>
    <w:rsid w:val="00FA7CF9"/>
    <w:rsid w:val="00FB3DEC"/>
    <w:rsid w:val="1381B82A"/>
    <w:rsid w:val="1932F76D"/>
    <w:rsid w:val="1D7D5A2B"/>
    <w:rsid w:val="1E628310"/>
    <w:rsid w:val="2285D2FC"/>
    <w:rsid w:val="2A8957E5"/>
    <w:rsid w:val="2AA2AB9D"/>
    <w:rsid w:val="2E977B83"/>
    <w:rsid w:val="355AD920"/>
    <w:rsid w:val="368CA264"/>
    <w:rsid w:val="36906AD9"/>
    <w:rsid w:val="36C7BF22"/>
    <w:rsid w:val="376233B9"/>
    <w:rsid w:val="3B891FC4"/>
    <w:rsid w:val="3D0E25A8"/>
    <w:rsid w:val="3DF4ED85"/>
    <w:rsid w:val="4DB4163B"/>
    <w:rsid w:val="511E588C"/>
    <w:rsid w:val="578AA67C"/>
    <w:rsid w:val="5E0663F5"/>
    <w:rsid w:val="6770D867"/>
    <w:rsid w:val="7192494C"/>
    <w:rsid w:val="7A3CA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1E145"/>
  <w15:chartTrackingRefBased/>
  <w15:docId w15:val="{8E646D96-2828-498D-B92C-8D7A8E8D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5C6"/>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5C6"/>
    <w:pPr>
      <w:ind w:left="720"/>
      <w:contextualSpacing/>
    </w:pPr>
  </w:style>
  <w:style w:type="character" w:styleId="CommentReference">
    <w:name w:val="annotation reference"/>
    <w:basedOn w:val="DefaultParagraphFont"/>
    <w:uiPriority w:val="99"/>
    <w:semiHidden/>
    <w:unhideWhenUsed/>
    <w:rsid w:val="00C5288D"/>
    <w:rPr>
      <w:sz w:val="16"/>
      <w:szCs w:val="16"/>
    </w:rPr>
  </w:style>
  <w:style w:type="paragraph" w:styleId="CommentText">
    <w:name w:val="annotation text"/>
    <w:basedOn w:val="Normal"/>
    <w:link w:val="CommentTextChar"/>
    <w:uiPriority w:val="99"/>
    <w:semiHidden/>
    <w:unhideWhenUsed/>
    <w:rsid w:val="00C5288D"/>
    <w:rPr>
      <w:sz w:val="20"/>
      <w:szCs w:val="20"/>
    </w:rPr>
  </w:style>
  <w:style w:type="character" w:customStyle="1" w:styleId="CommentTextChar">
    <w:name w:val="Comment Text Char"/>
    <w:basedOn w:val="DefaultParagraphFont"/>
    <w:link w:val="CommentText"/>
    <w:uiPriority w:val="99"/>
    <w:semiHidden/>
    <w:rsid w:val="00C5288D"/>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C5288D"/>
    <w:rPr>
      <w:b/>
      <w:bCs/>
    </w:rPr>
  </w:style>
  <w:style w:type="character" w:customStyle="1" w:styleId="CommentSubjectChar">
    <w:name w:val="Comment Subject Char"/>
    <w:basedOn w:val="CommentTextChar"/>
    <w:link w:val="CommentSubject"/>
    <w:uiPriority w:val="99"/>
    <w:semiHidden/>
    <w:rsid w:val="00C5288D"/>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C52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8D"/>
    <w:rPr>
      <w:rFonts w:ascii="Segoe UI" w:eastAsiaTheme="minorEastAsia" w:hAnsi="Segoe UI" w:cs="Segoe UI"/>
      <w:sz w:val="18"/>
      <w:szCs w:val="18"/>
      <w:lang w:val="en-US"/>
    </w:rPr>
  </w:style>
  <w:style w:type="table" w:styleId="TableGrid">
    <w:name w:val="Table Grid"/>
    <w:basedOn w:val="TableNormal"/>
    <w:uiPriority w:val="59"/>
    <w:rsid w:val="00DC77A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0E2"/>
    <w:pPr>
      <w:tabs>
        <w:tab w:val="center" w:pos="4513"/>
        <w:tab w:val="right" w:pos="9026"/>
      </w:tabs>
    </w:pPr>
  </w:style>
  <w:style w:type="character" w:customStyle="1" w:styleId="HeaderChar">
    <w:name w:val="Header Char"/>
    <w:basedOn w:val="DefaultParagraphFont"/>
    <w:link w:val="Header"/>
    <w:uiPriority w:val="99"/>
    <w:rsid w:val="00E220E2"/>
    <w:rPr>
      <w:rFonts w:asciiTheme="majorHAnsi" w:eastAsiaTheme="minorEastAsia" w:hAnsiTheme="majorHAnsi"/>
      <w:lang w:val="en-US"/>
    </w:rPr>
  </w:style>
  <w:style w:type="paragraph" w:styleId="Footer">
    <w:name w:val="footer"/>
    <w:basedOn w:val="Normal"/>
    <w:link w:val="FooterChar"/>
    <w:uiPriority w:val="99"/>
    <w:unhideWhenUsed/>
    <w:rsid w:val="00E220E2"/>
    <w:pPr>
      <w:tabs>
        <w:tab w:val="center" w:pos="4513"/>
        <w:tab w:val="right" w:pos="9026"/>
      </w:tabs>
    </w:pPr>
  </w:style>
  <w:style w:type="character" w:customStyle="1" w:styleId="FooterChar">
    <w:name w:val="Footer Char"/>
    <w:basedOn w:val="DefaultParagraphFont"/>
    <w:link w:val="Footer"/>
    <w:uiPriority w:val="99"/>
    <w:rsid w:val="00E220E2"/>
    <w:rPr>
      <w:rFonts w:asciiTheme="majorHAnsi" w:eastAsiaTheme="minorEastAsia"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263912">
      <w:bodyDiv w:val="1"/>
      <w:marLeft w:val="0"/>
      <w:marRight w:val="0"/>
      <w:marTop w:val="0"/>
      <w:marBottom w:val="0"/>
      <w:divBdr>
        <w:top w:val="none" w:sz="0" w:space="0" w:color="auto"/>
        <w:left w:val="none" w:sz="0" w:space="0" w:color="auto"/>
        <w:bottom w:val="none" w:sz="0" w:space="0" w:color="auto"/>
        <w:right w:val="none" w:sz="0" w:space="0" w:color="auto"/>
      </w:divBdr>
      <w:divsChild>
        <w:div w:id="862551438">
          <w:marLeft w:val="547"/>
          <w:marRight w:val="0"/>
          <w:marTop w:val="0"/>
          <w:marBottom w:val="0"/>
          <w:divBdr>
            <w:top w:val="none" w:sz="0" w:space="0" w:color="auto"/>
            <w:left w:val="none" w:sz="0" w:space="0" w:color="auto"/>
            <w:bottom w:val="none" w:sz="0" w:space="0" w:color="auto"/>
            <w:right w:val="none" w:sz="0" w:space="0" w:color="auto"/>
          </w:divBdr>
        </w:div>
        <w:div w:id="1936867342">
          <w:marLeft w:val="547"/>
          <w:marRight w:val="0"/>
          <w:marTop w:val="0"/>
          <w:marBottom w:val="0"/>
          <w:divBdr>
            <w:top w:val="none" w:sz="0" w:space="0" w:color="auto"/>
            <w:left w:val="none" w:sz="0" w:space="0" w:color="auto"/>
            <w:bottom w:val="none" w:sz="0" w:space="0" w:color="auto"/>
            <w:right w:val="none" w:sz="0" w:space="0" w:color="auto"/>
          </w:divBdr>
        </w:div>
        <w:div w:id="10732376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1.3. The NC Core Functions.</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EMOPSGCCU-1435067120-18730</_dlc_DocId>
    <_dlc_DocIdUrl xmlns="5858627f-d058-4b92-9b52-677b5fd7d454">
      <Url>https://unicef.sharepoint.com/teams/EMOPS-GCCU/_layouts/15/DocIdRedir.aspx?ID=EMOPSGCCU-1435067120-18730</Url>
      <Description>EMOPSGCCU-1435067120-18730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9A96DA-7308-4270-B3E3-5B3112FE84A7}">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2.xml><?xml version="1.0" encoding="utf-8"?>
<ds:datastoreItem xmlns:ds="http://schemas.openxmlformats.org/officeDocument/2006/customXml" ds:itemID="{FE85F452-BC07-4275-A194-66FED5057C0D}">
  <ds:schemaRefs>
    <ds:schemaRef ds:uri="http://schemas.microsoft.com/sharepoint/v3/contenttype/forms"/>
  </ds:schemaRefs>
</ds:datastoreItem>
</file>

<file path=customXml/itemProps3.xml><?xml version="1.0" encoding="utf-8"?>
<ds:datastoreItem xmlns:ds="http://schemas.openxmlformats.org/officeDocument/2006/customXml" ds:itemID="{7D706DE8-7844-4021-A425-37718131276C}"/>
</file>

<file path=customXml/itemProps4.xml><?xml version="1.0" encoding="utf-8"?>
<ds:datastoreItem xmlns:ds="http://schemas.openxmlformats.org/officeDocument/2006/customXml" ds:itemID="{E694C447-A132-4F49-BFB7-09EF9E2352F4}">
  <ds:schemaRefs>
    <ds:schemaRef ds:uri="Microsoft.SharePoint.Taxonomy.ContentTypeSync"/>
  </ds:schemaRefs>
</ds:datastoreItem>
</file>

<file path=customXml/itemProps5.xml><?xml version="1.0" encoding="utf-8"?>
<ds:datastoreItem xmlns:ds="http://schemas.openxmlformats.org/officeDocument/2006/customXml" ds:itemID="{48C00A50-BD08-4E6A-90DC-6347B333603F}">
  <ds:schemaRefs>
    <ds:schemaRef ds:uri="http://schemas.microsoft.com/office/2006/metadata/customXsn"/>
  </ds:schemaRefs>
</ds:datastoreItem>
</file>

<file path=customXml/itemProps6.xml><?xml version="1.0" encoding="utf-8"?>
<ds:datastoreItem xmlns:ds="http://schemas.openxmlformats.org/officeDocument/2006/customXml" ds:itemID="{7E279BC5-25D5-4E2D-A79F-1D4758ADA9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60</cp:revision>
  <dcterms:created xsi:type="dcterms:W3CDTF">2017-10-13T13:37:00Z</dcterms:created>
  <dcterms:modified xsi:type="dcterms:W3CDTF">2019-10-15T09:45:00Z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10;#Nutrition Humanitarian Cluster, Coordination|414c5639-61e6-4b56-aaa5-511cdacc25c2;#146;#Nutrition emergency response|e7eac636-aa3d-4db8-92d9-399d6677a2bf</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a2f1f1d7-13b7-43fa-a550-488ada918b3a</vt:lpwstr>
  </property>
</Properties>
</file>