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972D7" w14:textId="77777777" w:rsidR="00E220E2" w:rsidRDefault="00E220E2">
      <w:pPr>
        <w:rPr>
          <w:rFonts w:asciiTheme="minorHAnsi" w:hAnsiTheme="minorHAnsi" w:cs="Segoe UI"/>
          <w:b/>
          <w:bCs/>
          <w:sz w:val="20"/>
          <w:szCs w:val="20"/>
          <w:lang w:val="en-CA"/>
        </w:rPr>
      </w:pPr>
    </w:p>
    <w:p w14:paraId="54C05BC6" w14:textId="20B888EB" w:rsidR="36906AD9" w:rsidRPr="00E220E2" w:rsidRDefault="002615C6">
      <w:pPr>
        <w:rPr>
          <w:rFonts w:asciiTheme="minorHAnsi" w:hAnsiTheme="minorHAnsi" w:cs="Segoe UI"/>
          <w:szCs w:val="20"/>
          <w:lang w:val="en-CA"/>
        </w:rPr>
      </w:pPr>
      <w:r w:rsidRPr="00E220E2">
        <w:rPr>
          <w:rFonts w:asciiTheme="minorHAnsi" w:hAnsiTheme="minorHAnsi" w:cs="Segoe UI"/>
          <w:b/>
          <w:bCs/>
          <w:szCs w:val="20"/>
          <w:lang w:val="en-CA"/>
        </w:rPr>
        <w:t xml:space="preserve">1.3 The Nutrition Cluster:  </w:t>
      </w:r>
      <w:r w:rsidR="36906AD9" w:rsidRPr="00E220E2">
        <w:rPr>
          <w:rFonts w:asciiTheme="minorHAnsi" w:hAnsiTheme="minorHAnsi" w:cs="Segoe UI"/>
          <w:b/>
          <w:bCs/>
          <w:szCs w:val="20"/>
          <w:lang w:val="en-CA"/>
        </w:rPr>
        <w:t xml:space="preserve">Overview of </w:t>
      </w:r>
      <w:r w:rsidRPr="00E220E2">
        <w:rPr>
          <w:rFonts w:asciiTheme="minorHAnsi" w:hAnsiTheme="minorHAnsi" w:cs="Segoe UI"/>
          <w:b/>
          <w:bCs/>
          <w:szCs w:val="20"/>
        </w:rPr>
        <w:t>Roles</w:t>
      </w:r>
      <w:r w:rsidR="36906AD9" w:rsidRPr="00E220E2">
        <w:rPr>
          <w:rFonts w:asciiTheme="minorHAnsi" w:hAnsiTheme="minorHAnsi" w:cs="Segoe UI"/>
          <w:b/>
          <w:bCs/>
          <w:szCs w:val="20"/>
        </w:rPr>
        <w:t xml:space="preserve">, </w:t>
      </w:r>
      <w:r w:rsidRPr="00E220E2">
        <w:rPr>
          <w:rFonts w:asciiTheme="minorHAnsi" w:hAnsiTheme="minorHAnsi" w:cs="Segoe UI"/>
          <w:b/>
          <w:bCs/>
          <w:szCs w:val="20"/>
        </w:rPr>
        <w:t xml:space="preserve">Responsibilities </w:t>
      </w:r>
      <w:r w:rsidR="36906AD9" w:rsidRPr="00E220E2">
        <w:rPr>
          <w:rFonts w:asciiTheme="minorHAnsi" w:hAnsiTheme="minorHAnsi" w:cs="Segoe UI"/>
          <w:b/>
          <w:bCs/>
          <w:szCs w:val="20"/>
        </w:rPr>
        <w:t>and Functions</w:t>
      </w:r>
    </w:p>
    <w:p w14:paraId="461D6FCD" w14:textId="77777777" w:rsidR="002615C6" w:rsidRPr="00890159" w:rsidRDefault="002615C6" w:rsidP="002615C6">
      <w:pPr>
        <w:textAlignment w:val="baseline"/>
        <w:rPr>
          <w:rFonts w:asciiTheme="minorHAnsi" w:hAnsiTheme="minorHAnsi" w:cs="Segoe UI"/>
          <w:sz w:val="20"/>
          <w:szCs w:val="20"/>
          <w:lang w:val="en-CA"/>
        </w:rPr>
      </w:pPr>
      <w:r w:rsidRPr="00890159">
        <w:rPr>
          <w:rFonts w:asciiTheme="minorHAnsi" w:hAnsiTheme="minorHAnsi" w:cs="Segoe UI"/>
          <w:sz w:val="20"/>
          <w:szCs w:val="20"/>
          <w:lang w:val="en-CA"/>
        </w:rPr>
        <w:t> </w:t>
      </w:r>
    </w:p>
    <w:p w14:paraId="7256EDC7" w14:textId="34B8E49A" w:rsidR="002615C6" w:rsidRPr="00890159" w:rsidRDefault="002615C6" w:rsidP="002615C6">
      <w:pPr>
        <w:textAlignment w:val="baseline"/>
        <w:rPr>
          <w:rFonts w:asciiTheme="minorHAnsi" w:hAnsiTheme="minorHAnsi" w:cs="Segoe UI"/>
          <w:sz w:val="20"/>
          <w:szCs w:val="20"/>
          <w:lang w:val="en-CA"/>
        </w:rPr>
      </w:pPr>
      <w:r w:rsidRPr="00890159">
        <w:rPr>
          <w:rFonts w:asciiTheme="minorHAnsi" w:hAnsiTheme="minorHAnsi" w:cs="Segoe UI"/>
          <w:b/>
          <w:bCs/>
          <w:sz w:val="20"/>
          <w:szCs w:val="20"/>
        </w:rPr>
        <w:t>Day 1:  </w:t>
      </w:r>
      <w:r w:rsidR="00F56B4A">
        <w:rPr>
          <w:rFonts w:asciiTheme="minorHAnsi" w:hAnsiTheme="minorHAnsi" w:cs="Segoe UI"/>
          <w:b/>
          <w:bCs/>
          <w:sz w:val="20"/>
          <w:szCs w:val="20"/>
        </w:rPr>
        <w:t>11:30- 13:00</w:t>
      </w:r>
      <w:r w:rsidRPr="00890159">
        <w:rPr>
          <w:rFonts w:asciiTheme="minorHAnsi" w:hAnsiTheme="minorHAnsi" w:cs="Segoe UI"/>
          <w:sz w:val="20"/>
          <w:szCs w:val="20"/>
          <w:lang w:val="en-CA"/>
        </w:rPr>
        <w:t> </w:t>
      </w:r>
      <w:r w:rsidR="00BD0A34" w:rsidRPr="00890159">
        <w:rPr>
          <w:rFonts w:asciiTheme="minorHAnsi" w:hAnsiTheme="minorHAnsi" w:cs="Segoe UI"/>
          <w:sz w:val="20"/>
          <w:szCs w:val="20"/>
          <w:lang w:val="en-CA"/>
        </w:rPr>
        <w:t xml:space="preserve">(90min) </w:t>
      </w:r>
    </w:p>
    <w:p w14:paraId="0BECD120" w14:textId="77777777" w:rsidR="002615C6" w:rsidRPr="00890159" w:rsidRDefault="002615C6" w:rsidP="002615C6">
      <w:pPr>
        <w:textAlignment w:val="baseline"/>
        <w:rPr>
          <w:rFonts w:asciiTheme="minorHAnsi" w:hAnsiTheme="minorHAnsi" w:cs="Segoe UI"/>
          <w:sz w:val="20"/>
          <w:szCs w:val="20"/>
          <w:lang w:val="en-CA"/>
        </w:rPr>
      </w:pPr>
      <w:r w:rsidRPr="00890159">
        <w:rPr>
          <w:rFonts w:asciiTheme="minorHAnsi" w:hAnsiTheme="minorHAnsi" w:cs="Segoe UI"/>
          <w:sz w:val="20"/>
          <w:szCs w:val="20"/>
          <w:lang w:val="en-CA"/>
        </w:rPr>
        <w:t>   </w:t>
      </w:r>
    </w:p>
    <w:p w14:paraId="1CCE2F9A" w14:textId="77777777" w:rsidR="002615C6" w:rsidRPr="00890159" w:rsidRDefault="002615C6" w:rsidP="002615C6">
      <w:pPr>
        <w:rPr>
          <w:rFonts w:asciiTheme="minorHAnsi" w:hAnsiTheme="minorHAnsi"/>
          <w:b/>
          <w:sz w:val="20"/>
          <w:szCs w:val="20"/>
        </w:rPr>
      </w:pPr>
      <w:r w:rsidRPr="00890159">
        <w:rPr>
          <w:rFonts w:asciiTheme="minorHAnsi" w:hAnsiTheme="minorHAnsi"/>
          <w:b/>
          <w:sz w:val="20"/>
          <w:szCs w:val="20"/>
        </w:rPr>
        <w:t>Session Purpose:</w:t>
      </w:r>
    </w:p>
    <w:p w14:paraId="5C08A315" w14:textId="3CE75433" w:rsidR="000D6036" w:rsidRPr="00890159" w:rsidRDefault="002615C6" w:rsidP="000D6036">
      <w:pPr>
        <w:rPr>
          <w:rFonts w:asciiTheme="minorHAnsi" w:hAnsiTheme="minorHAnsi"/>
          <w:sz w:val="20"/>
          <w:szCs w:val="20"/>
        </w:rPr>
      </w:pPr>
      <w:r w:rsidRPr="00890159">
        <w:rPr>
          <w:rFonts w:asciiTheme="minorHAnsi" w:hAnsiTheme="minorHAnsi"/>
          <w:sz w:val="20"/>
          <w:szCs w:val="20"/>
        </w:rPr>
        <w:t xml:space="preserve">This session provides participants with a more detailed overview of how the Nutrition Cluster is structured and </w:t>
      </w:r>
      <w:r w:rsidR="00F66037">
        <w:rPr>
          <w:rFonts w:asciiTheme="minorHAnsi" w:hAnsiTheme="minorHAnsi"/>
          <w:sz w:val="20"/>
          <w:szCs w:val="20"/>
        </w:rPr>
        <w:t xml:space="preserve">its </w:t>
      </w:r>
      <w:r w:rsidRPr="00890159">
        <w:rPr>
          <w:rFonts w:asciiTheme="minorHAnsi" w:hAnsiTheme="minorHAnsi"/>
          <w:sz w:val="20"/>
          <w:szCs w:val="20"/>
        </w:rPr>
        <w:t>functions</w:t>
      </w:r>
      <w:r w:rsidR="4DB4163B" w:rsidRPr="00890159">
        <w:rPr>
          <w:rFonts w:asciiTheme="minorHAnsi" w:hAnsiTheme="minorHAnsi"/>
          <w:sz w:val="20"/>
          <w:szCs w:val="20"/>
        </w:rPr>
        <w:t>, as</w:t>
      </w:r>
      <w:r w:rsidRPr="00890159">
        <w:rPr>
          <w:rFonts w:asciiTheme="minorHAnsi" w:hAnsiTheme="minorHAnsi"/>
          <w:sz w:val="20"/>
          <w:szCs w:val="20"/>
        </w:rPr>
        <w:t xml:space="preserve"> well as the roles and responsibilities of different stakeholders.</w:t>
      </w:r>
      <w:r w:rsidR="000D6036" w:rsidRPr="00890159">
        <w:rPr>
          <w:rFonts w:asciiTheme="minorHAnsi" w:hAnsiTheme="minorHAnsi"/>
          <w:sz w:val="20"/>
          <w:szCs w:val="20"/>
        </w:rPr>
        <w:t xml:space="preserve"> It also provides participants with a more detailed overview of the Clu</w:t>
      </w:r>
      <w:r w:rsidR="00F66037">
        <w:rPr>
          <w:rFonts w:asciiTheme="minorHAnsi" w:hAnsiTheme="minorHAnsi"/>
          <w:sz w:val="20"/>
          <w:szCs w:val="20"/>
        </w:rPr>
        <w:t xml:space="preserve">ster Core Functions and how these relate </w:t>
      </w:r>
      <w:r w:rsidR="000D6036" w:rsidRPr="00890159">
        <w:rPr>
          <w:rFonts w:asciiTheme="minorHAnsi" w:hAnsiTheme="minorHAnsi"/>
          <w:sz w:val="20"/>
          <w:szCs w:val="20"/>
        </w:rPr>
        <w:t>to accountability commitments, including the Core Humanitarian Standard.</w:t>
      </w:r>
    </w:p>
    <w:p w14:paraId="2DFA15E2" w14:textId="77777777" w:rsidR="002615C6" w:rsidRPr="00890159" w:rsidRDefault="002615C6" w:rsidP="002615C6">
      <w:pPr>
        <w:textAlignment w:val="baseline"/>
        <w:rPr>
          <w:rFonts w:asciiTheme="minorHAnsi" w:hAnsiTheme="minorHAnsi" w:cs="Segoe UI"/>
          <w:b/>
          <w:sz w:val="20"/>
          <w:szCs w:val="20"/>
        </w:rPr>
      </w:pPr>
      <w:bookmarkStart w:id="0" w:name="_GoBack"/>
      <w:bookmarkEnd w:id="0"/>
    </w:p>
    <w:p w14:paraId="6E26442F" w14:textId="2B660242" w:rsidR="002615C6" w:rsidRPr="00890159" w:rsidRDefault="002615C6" w:rsidP="002615C6">
      <w:pPr>
        <w:rPr>
          <w:rFonts w:asciiTheme="minorHAnsi" w:hAnsiTheme="minorHAnsi"/>
          <w:b/>
          <w:sz w:val="20"/>
          <w:szCs w:val="20"/>
        </w:rPr>
      </w:pPr>
      <w:r w:rsidRPr="00890159">
        <w:rPr>
          <w:rFonts w:asciiTheme="minorHAnsi" w:hAnsiTheme="minorHAnsi"/>
          <w:b/>
          <w:sz w:val="20"/>
          <w:szCs w:val="20"/>
        </w:rPr>
        <w:t xml:space="preserve">Learning </w:t>
      </w:r>
      <w:r w:rsidR="00853F3D">
        <w:rPr>
          <w:rFonts w:asciiTheme="minorHAnsi" w:hAnsiTheme="minorHAnsi"/>
          <w:b/>
          <w:sz w:val="20"/>
          <w:szCs w:val="20"/>
        </w:rPr>
        <w:t>Objectives</w:t>
      </w:r>
      <w:r w:rsidRPr="00890159">
        <w:rPr>
          <w:rFonts w:asciiTheme="minorHAnsi" w:hAnsiTheme="minorHAnsi"/>
          <w:b/>
          <w:sz w:val="20"/>
          <w:szCs w:val="20"/>
        </w:rPr>
        <w:t>:</w:t>
      </w:r>
    </w:p>
    <w:p w14:paraId="4D12AB0C" w14:textId="77777777" w:rsidR="002615C6" w:rsidRPr="00890159" w:rsidRDefault="002615C6" w:rsidP="002615C6">
      <w:pPr>
        <w:textAlignment w:val="baseline"/>
        <w:rPr>
          <w:rFonts w:asciiTheme="minorHAnsi" w:hAnsiTheme="minorHAnsi" w:cs="Segoe UI"/>
          <w:sz w:val="20"/>
          <w:szCs w:val="20"/>
          <w:lang w:val="en-CA"/>
        </w:rPr>
      </w:pPr>
      <w:r w:rsidRPr="00890159">
        <w:rPr>
          <w:rFonts w:asciiTheme="minorHAnsi" w:hAnsiTheme="minorHAnsi" w:cs="Segoe UI"/>
          <w:sz w:val="20"/>
          <w:szCs w:val="20"/>
        </w:rPr>
        <w:t>By the end of this session, participants will be able to:</w:t>
      </w:r>
      <w:r w:rsidRPr="00890159">
        <w:rPr>
          <w:rFonts w:asciiTheme="minorHAnsi" w:hAnsiTheme="minorHAnsi" w:cs="Segoe UI"/>
          <w:sz w:val="20"/>
          <w:szCs w:val="20"/>
          <w:lang w:val="en-CA"/>
        </w:rPr>
        <w:t> </w:t>
      </w:r>
    </w:p>
    <w:p w14:paraId="107BFB67" w14:textId="77777777" w:rsidR="008C542A" w:rsidRPr="008C542A" w:rsidRDefault="008C542A" w:rsidP="00F66037">
      <w:pPr>
        <w:pStyle w:val="ListParagraph"/>
        <w:numPr>
          <w:ilvl w:val="0"/>
          <w:numId w:val="8"/>
        </w:numPr>
        <w:rPr>
          <w:rFonts w:asciiTheme="minorHAnsi" w:hAnsiTheme="minorHAnsi" w:cs="Segoe UI"/>
          <w:sz w:val="20"/>
          <w:szCs w:val="20"/>
        </w:rPr>
      </w:pPr>
      <w:r>
        <w:rPr>
          <w:rFonts w:asciiTheme="minorHAnsi" w:hAnsiTheme="minorHAnsi" w:cs="Segoe UI"/>
          <w:sz w:val="20"/>
          <w:szCs w:val="20"/>
          <w:lang w:val="en-AU"/>
        </w:rPr>
        <w:t xml:space="preserve">Explore L3 emergencies </w:t>
      </w:r>
    </w:p>
    <w:p w14:paraId="50DE8171" w14:textId="7F685197" w:rsidR="00180096" w:rsidRPr="00F66037" w:rsidRDefault="00626F31" w:rsidP="00F66037">
      <w:pPr>
        <w:pStyle w:val="ListParagraph"/>
        <w:numPr>
          <w:ilvl w:val="0"/>
          <w:numId w:val="8"/>
        </w:numPr>
        <w:rPr>
          <w:rFonts w:asciiTheme="minorHAnsi" w:hAnsiTheme="minorHAnsi" w:cs="Segoe UI"/>
          <w:sz w:val="20"/>
          <w:szCs w:val="20"/>
        </w:rPr>
      </w:pPr>
      <w:r w:rsidRPr="00F66037">
        <w:rPr>
          <w:rFonts w:asciiTheme="minorHAnsi" w:hAnsiTheme="minorHAnsi" w:cs="Segoe UI"/>
          <w:sz w:val="20"/>
          <w:szCs w:val="20"/>
          <w:lang w:val="en-AU"/>
        </w:rPr>
        <w:t>List the process for cluster activation and de-activation.</w:t>
      </w:r>
    </w:p>
    <w:p w14:paraId="51A13350" w14:textId="64B20136" w:rsidR="00BB36E2" w:rsidRPr="00890159" w:rsidRDefault="00F66037" w:rsidP="00F66037">
      <w:pPr>
        <w:pStyle w:val="ListParagraph"/>
        <w:numPr>
          <w:ilvl w:val="0"/>
          <w:numId w:val="8"/>
        </w:numPr>
        <w:textAlignment w:val="baseline"/>
        <w:rPr>
          <w:rFonts w:asciiTheme="minorHAnsi" w:hAnsiTheme="minorHAnsi" w:cs="Segoe UI"/>
          <w:sz w:val="20"/>
          <w:szCs w:val="20"/>
          <w:lang w:val="en-AU"/>
        </w:rPr>
      </w:pPr>
      <w:r w:rsidRPr="00F66037">
        <w:rPr>
          <w:rFonts w:asciiTheme="minorHAnsi" w:hAnsiTheme="minorHAnsi" w:cs="Segoe UI"/>
          <w:sz w:val="20"/>
          <w:szCs w:val="20"/>
          <w:lang w:val="en-AU"/>
        </w:rPr>
        <w:t>Describe the Cluster Core Functions with a focus on AAP and explain how they relate to the Nutrition Cluster at the country level.</w:t>
      </w:r>
      <w:r w:rsidR="00BB36E2" w:rsidRPr="00890159">
        <w:rPr>
          <w:rFonts w:asciiTheme="minorHAnsi" w:hAnsiTheme="minorHAnsi" w:cs="Segoe UI"/>
          <w:sz w:val="20"/>
          <w:szCs w:val="20"/>
          <w:lang w:val="en-CA"/>
        </w:rPr>
        <w:br/>
      </w:r>
    </w:p>
    <w:p w14:paraId="48C14925" w14:textId="6F3A8A52" w:rsidR="002615C6" w:rsidRPr="00890159" w:rsidRDefault="002615C6" w:rsidP="000D6036">
      <w:pPr>
        <w:textAlignment w:val="baseline"/>
        <w:rPr>
          <w:rFonts w:asciiTheme="minorHAnsi" w:hAnsiTheme="minorHAnsi" w:cs="Segoe UI"/>
          <w:sz w:val="20"/>
          <w:szCs w:val="20"/>
          <w:lang w:val="en-CA"/>
        </w:rPr>
      </w:pPr>
      <w:r w:rsidRPr="00890159">
        <w:rPr>
          <w:rFonts w:asciiTheme="minorHAnsi" w:hAnsiTheme="minorHAnsi" w:cs="Segoe UI"/>
          <w:b/>
          <w:bCs/>
          <w:sz w:val="20"/>
          <w:szCs w:val="20"/>
        </w:rPr>
        <w:t>Outline of the Session:</w:t>
      </w:r>
      <w:r w:rsidRPr="00890159">
        <w:rPr>
          <w:rFonts w:asciiTheme="minorHAnsi" w:hAnsiTheme="minorHAnsi" w:cs="Segoe UI"/>
          <w:sz w:val="20"/>
          <w:szCs w:val="20"/>
          <w:lang w:val="en-CA"/>
        </w:rPr>
        <w:t> </w:t>
      </w:r>
    </w:p>
    <w:p w14:paraId="3A1FE03E" w14:textId="77777777" w:rsidR="002615C6" w:rsidRPr="00890159" w:rsidRDefault="002615C6" w:rsidP="002615C6">
      <w:pPr>
        <w:textAlignment w:val="baseline"/>
        <w:rPr>
          <w:rFonts w:asciiTheme="minorHAnsi" w:hAnsiTheme="minorHAnsi" w:cs="Segoe UI"/>
          <w:b/>
          <w:sz w:val="20"/>
          <w:szCs w:val="2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8"/>
        <w:gridCol w:w="694"/>
        <w:gridCol w:w="5208"/>
      </w:tblGrid>
      <w:tr w:rsidR="002615C6" w:rsidRPr="00890159" w14:paraId="2077AFE8" w14:textId="77777777" w:rsidTr="00072478">
        <w:tc>
          <w:tcPr>
            <w:tcW w:w="1725" w:type="pct"/>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3EA6F28" w14:textId="31C4B25E" w:rsidR="002615C6" w:rsidRPr="00890159" w:rsidRDefault="002615C6" w:rsidP="00072478">
            <w:pPr>
              <w:spacing w:beforeAutospacing="1" w:afterAutospacing="1"/>
              <w:jc w:val="center"/>
              <w:textAlignment w:val="baseline"/>
              <w:rPr>
                <w:rFonts w:asciiTheme="minorHAnsi" w:hAnsiTheme="minorHAnsi" w:cs="Times New Roman"/>
                <w:sz w:val="20"/>
                <w:szCs w:val="20"/>
                <w:lang w:val="en-CA"/>
              </w:rPr>
            </w:pPr>
            <w:r w:rsidRPr="00890159">
              <w:rPr>
                <w:rFonts w:asciiTheme="minorHAnsi" w:hAnsiTheme="minorHAnsi" w:cs="Times New Roman"/>
                <w:b/>
                <w:bCs/>
                <w:sz w:val="20"/>
                <w:szCs w:val="20"/>
              </w:rPr>
              <w:t>Topic</w:t>
            </w:r>
          </w:p>
        </w:tc>
        <w:tc>
          <w:tcPr>
            <w:tcW w:w="385" w:type="pct"/>
            <w:tcBorders>
              <w:top w:val="single" w:sz="6" w:space="0" w:color="auto"/>
              <w:left w:val="outset" w:sz="6" w:space="0" w:color="auto"/>
              <w:bottom w:val="single" w:sz="6" w:space="0" w:color="auto"/>
              <w:right w:val="single" w:sz="6" w:space="0" w:color="auto"/>
            </w:tcBorders>
            <w:shd w:val="clear" w:color="auto" w:fill="DBE5F1" w:themeFill="accent1" w:themeFillTint="33"/>
            <w:hideMark/>
          </w:tcPr>
          <w:p w14:paraId="03B73A0F" w14:textId="61FB9A5C" w:rsidR="002615C6" w:rsidRPr="00890159" w:rsidRDefault="002615C6" w:rsidP="00072478">
            <w:pPr>
              <w:spacing w:beforeAutospacing="1" w:afterAutospacing="1"/>
              <w:jc w:val="center"/>
              <w:textAlignment w:val="baseline"/>
              <w:rPr>
                <w:rFonts w:asciiTheme="minorHAnsi" w:hAnsiTheme="minorHAnsi" w:cs="Times New Roman"/>
                <w:sz w:val="20"/>
                <w:szCs w:val="20"/>
                <w:lang w:val="en-CA"/>
              </w:rPr>
            </w:pPr>
            <w:r w:rsidRPr="00890159">
              <w:rPr>
                <w:rFonts w:asciiTheme="minorHAnsi" w:hAnsiTheme="minorHAnsi" w:cs="Times New Roman"/>
                <w:b/>
                <w:bCs/>
                <w:sz w:val="20"/>
                <w:szCs w:val="20"/>
              </w:rPr>
              <w:t>Time</w:t>
            </w:r>
          </w:p>
        </w:tc>
        <w:tc>
          <w:tcPr>
            <w:tcW w:w="2890" w:type="pct"/>
            <w:tcBorders>
              <w:top w:val="single" w:sz="6" w:space="0" w:color="auto"/>
              <w:left w:val="outset" w:sz="6" w:space="0" w:color="auto"/>
              <w:bottom w:val="single" w:sz="6" w:space="0" w:color="auto"/>
              <w:right w:val="single" w:sz="6" w:space="0" w:color="auto"/>
            </w:tcBorders>
            <w:shd w:val="clear" w:color="auto" w:fill="DBE5F1" w:themeFill="accent1" w:themeFillTint="33"/>
            <w:hideMark/>
          </w:tcPr>
          <w:p w14:paraId="273B13EA" w14:textId="0C5DAFF0" w:rsidR="002615C6" w:rsidRPr="00890159" w:rsidRDefault="002615C6" w:rsidP="00072478">
            <w:pPr>
              <w:spacing w:beforeAutospacing="1" w:afterAutospacing="1"/>
              <w:jc w:val="center"/>
              <w:textAlignment w:val="baseline"/>
              <w:rPr>
                <w:rFonts w:asciiTheme="minorHAnsi" w:hAnsiTheme="minorHAnsi" w:cs="Times New Roman"/>
                <w:sz w:val="20"/>
                <w:szCs w:val="20"/>
                <w:lang w:val="en-CA"/>
              </w:rPr>
            </w:pPr>
            <w:r w:rsidRPr="00890159">
              <w:rPr>
                <w:rFonts w:asciiTheme="minorHAnsi" w:hAnsiTheme="minorHAnsi" w:cs="Times New Roman"/>
                <w:b/>
                <w:bCs/>
                <w:sz w:val="20"/>
                <w:szCs w:val="20"/>
              </w:rPr>
              <w:t>Guidance notes for facilitator</w:t>
            </w:r>
          </w:p>
        </w:tc>
      </w:tr>
      <w:tr w:rsidR="002615C6" w:rsidRPr="00890159" w14:paraId="39C1132E" w14:textId="77777777" w:rsidTr="006930A8">
        <w:tc>
          <w:tcPr>
            <w:tcW w:w="1725" w:type="pct"/>
            <w:tcBorders>
              <w:top w:val="outset" w:sz="6" w:space="0" w:color="auto"/>
              <w:left w:val="single" w:sz="6" w:space="0" w:color="auto"/>
              <w:bottom w:val="single" w:sz="6" w:space="0" w:color="auto"/>
              <w:right w:val="single" w:sz="6" w:space="0" w:color="auto"/>
            </w:tcBorders>
            <w:shd w:val="clear" w:color="auto" w:fill="auto"/>
            <w:hideMark/>
          </w:tcPr>
          <w:p w14:paraId="46523A5C" w14:textId="77777777" w:rsidR="002615C6" w:rsidRPr="00890159" w:rsidRDefault="002615C6" w:rsidP="000367FB">
            <w:pPr>
              <w:spacing w:beforeAutospacing="1" w:afterAutospacing="1"/>
              <w:textAlignment w:val="baseline"/>
              <w:rPr>
                <w:rFonts w:asciiTheme="minorHAnsi" w:hAnsiTheme="minorHAnsi" w:cs="Times New Roman"/>
                <w:sz w:val="20"/>
                <w:szCs w:val="20"/>
                <w:lang w:val="en-CA"/>
              </w:rPr>
            </w:pPr>
            <w:r w:rsidRPr="00890159">
              <w:rPr>
                <w:rFonts w:asciiTheme="minorHAnsi" w:hAnsiTheme="minorHAnsi" w:cs="Times New Roman"/>
                <w:sz w:val="20"/>
                <w:szCs w:val="20"/>
              </w:rPr>
              <w:t>Cluster Activation</w:t>
            </w:r>
            <w:r w:rsidRPr="00890159">
              <w:rPr>
                <w:rFonts w:asciiTheme="minorHAnsi" w:hAnsiTheme="minorHAnsi" w:cs="Times New Roman"/>
                <w:sz w:val="20"/>
                <w:szCs w:val="20"/>
                <w:lang w:val="en-CA"/>
              </w:rPr>
              <w:t> </w:t>
            </w:r>
            <w:r w:rsidRPr="00890159">
              <w:rPr>
                <w:rFonts w:asciiTheme="minorHAnsi" w:hAnsiTheme="minorHAnsi" w:cs="Times New Roman"/>
                <w:sz w:val="20"/>
                <w:szCs w:val="20"/>
              </w:rPr>
              <w:t xml:space="preserve"> </w:t>
            </w:r>
          </w:p>
        </w:tc>
        <w:tc>
          <w:tcPr>
            <w:tcW w:w="385" w:type="pct"/>
            <w:tcBorders>
              <w:top w:val="outset" w:sz="6" w:space="0" w:color="auto"/>
              <w:left w:val="outset" w:sz="6" w:space="0" w:color="auto"/>
              <w:bottom w:val="single" w:sz="6" w:space="0" w:color="auto"/>
              <w:right w:val="single" w:sz="6" w:space="0" w:color="auto"/>
            </w:tcBorders>
            <w:shd w:val="clear" w:color="auto" w:fill="auto"/>
            <w:hideMark/>
          </w:tcPr>
          <w:p w14:paraId="5B95AD3E" w14:textId="792E074E" w:rsidR="002615C6" w:rsidRPr="00890159" w:rsidRDefault="000367FB" w:rsidP="002454F2">
            <w:pPr>
              <w:spacing w:beforeAutospacing="1" w:afterAutospacing="1"/>
              <w:textAlignment w:val="baseline"/>
              <w:rPr>
                <w:rFonts w:asciiTheme="minorHAnsi" w:eastAsiaTheme="majorEastAsia" w:hAnsiTheme="minorHAnsi" w:cs="Times New Roman"/>
                <w:i/>
                <w:iCs/>
                <w:color w:val="404040" w:themeColor="text1" w:themeTint="BF"/>
                <w:sz w:val="20"/>
                <w:szCs w:val="20"/>
                <w:lang w:val="en-CA"/>
              </w:rPr>
            </w:pPr>
            <w:r w:rsidRPr="00890159">
              <w:rPr>
                <w:rFonts w:asciiTheme="minorHAnsi" w:hAnsiTheme="minorHAnsi" w:cs="Times New Roman"/>
                <w:sz w:val="20"/>
                <w:szCs w:val="20"/>
              </w:rPr>
              <w:t>1</w:t>
            </w:r>
            <w:r w:rsidR="002454F2">
              <w:rPr>
                <w:rFonts w:asciiTheme="minorHAnsi" w:hAnsiTheme="minorHAnsi" w:cs="Times New Roman"/>
                <w:sz w:val="20"/>
                <w:szCs w:val="20"/>
              </w:rPr>
              <w:t>5</w:t>
            </w:r>
            <w:r w:rsidRPr="00890159">
              <w:rPr>
                <w:rFonts w:asciiTheme="minorHAnsi" w:hAnsiTheme="minorHAnsi" w:cs="Times New Roman"/>
                <w:sz w:val="20"/>
                <w:szCs w:val="20"/>
              </w:rPr>
              <w:t>’</w:t>
            </w:r>
          </w:p>
        </w:tc>
        <w:tc>
          <w:tcPr>
            <w:tcW w:w="2890" w:type="pct"/>
            <w:tcBorders>
              <w:top w:val="outset" w:sz="6" w:space="0" w:color="auto"/>
              <w:left w:val="outset" w:sz="6" w:space="0" w:color="auto"/>
              <w:bottom w:val="single" w:sz="6" w:space="0" w:color="auto"/>
              <w:right w:val="single" w:sz="6" w:space="0" w:color="auto"/>
            </w:tcBorders>
            <w:shd w:val="clear" w:color="auto" w:fill="auto"/>
            <w:hideMark/>
          </w:tcPr>
          <w:p w14:paraId="18240ADA" w14:textId="27C57B0E" w:rsidR="002615C6" w:rsidRPr="00890159" w:rsidRDefault="002454F2" w:rsidP="002454F2">
            <w:pPr>
              <w:spacing w:beforeAutospacing="1" w:afterAutospacing="1"/>
              <w:textAlignment w:val="baseline"/>
              <w:rPr>
                <w:rFonts w:asciiTheme="minorHAnsi" w:hAnsiTheme="minorHAnsi" w:cs="Times New Roman"/>
                <w:sz w:val="20"/>
                <w:szCs w:val="20"/>
                <w:lang w:val="en-CA"/>
              </w:rPr>
            </w:pPr>
            <w:r>
              <w:rPr>
                <w:rFonts w:asciiTheme="minorHAnsi" w:hAnsiTheme="minorHAnsi" w:cs="Times New Roman"/>
                <w:sz w:val="20"/>
                <w:szCs w:val="20"/>
                <w:lang w:val="en-CA"/>
              </w:rPr>
              <w:t xml:space="preserve">L3 and activation slides and </w:t>
            </w:r>
            <w:r w:rsidR="00C5288D" w:rsidRPr="00890159">
              <w:rPr>
                <w:rFonts w:asciiTheme="minorHAnsi" w:hAnsiTheme="minorHAnsi" w:cs="Times New Roman"/>
                <w:sz w:val="20"/>
                <w:szCs w:val="20"/>
                <w:lang w:val="en-CA"/>
              </w:rPr>
              <w:t xml:space="preserve">Plenary on activation </w:t>
            </w:r>
          </w:p>
        </w:tc>
      </w:tr>
      <w:tr w:rsidR="000367FB" w:rsidRPr="00890159" w14:paraId="5EDADB56" w14:textId="77777777" w:rsidTr="006930A8">
        <w:tc>
          <w:tcPr>
            <w:tcW w:w="1725" w:type="pct"/>
            <w:tcBorders>
              <w:top w:val="outset" w:sz="6" w:space="0" w:color="auto"/>
              <w:left w:val="single" w:sz="6" w:space="0" w:color="auto"/>
              <w:bottom w:val="single" w:sz="6" w:space="0" w:color="auto"/>
              <w:right w:val="single" w:sz="6" w:space="0" w:color="auto"/>
            </w:tcBorders>
            <w:shd w:val="clear" w:color="auto" w:fill="auto"/>
          </w:tcPr>
          <w:p w14:paraId="3F099837" w14:textId="77777777" w:rsidR="000367FB" w:rsidRPr="00890159" w:rsidRDefault="000367FB" w:rsidP="000C6784">
            <w:pPr>
              <w:spacing w:beforeAutospacing="1" w:afterAutospacing="1"/>
              <w:textAlignment w:val="baseline"/>
              <w:rPr>
                <w:rFonts w:asciiTheme="minorHAnsi" w:hAnsiTheme="minorHAnsi" w:cs="Times New Roman"/>
                <w:sz w:val="20"/>
                <w:szCs w:val="20"/>
              </w:rPr>
            </w:pPr>
            <w:r w:rsidRPr="00890159">
              <w:rPr>
                <w:rFonts w:asciiTheme="minorHAnsi" w:hAnsiTheme="minorHAnsi" w:cs="Times New Roman"/>
                <w:sz w:val="20"/>
                <w:szCs w:val="20"/>
              </w:rPr>
              <w:t>De-activation</w:t>
            </w:r>
            <w:r w:rsidRPr="00890159">
              <w:rPr>
                <w:rFonts w:asciiTheme="minorHAnsi" w:hAnsiTheme="minorHAnsi" w:cs="Times New Roman"/>
                <w:sz w:val="20"/>
                <w:szCs w:val="20"/>
                <w:lang w:val="en-CA"/>
              </w:rPr>
              <w:t> </w:t>
            </w:r>
          </w:p>
        </w:tc>
        <w:tc>
          <w:tcPr>
            <w:tcW w:w="385" w:type="pct"/>
            <w:tcBorders>
              <w:top w:val="outset" w:sz="6" w:space="0" w:color="auto"/>
              <w:left w:val="outset" w:sz="6" w:space="0" w:color="auto"/>
              <w:bottom w:val="single" w:sz="6" w:space="0" w:color="auto"/>
              <w:right w:val="single" w:sz="6" w:space="0" w:color="auto"/>
            </w:tcBorders>
            <w:shd w:val="clear" w:color="auto" w:fill="auto"/>
          </w:tcPr>
          <w:p w14:paraId="6E213AE9" w14:textId="6B9AADAC" w:rsidR="000367FB" w:rsidRPr="002454F2" w:rsidRDefault="002454F2" w:rsidP="000C6784">
            <w:pPr>
              <w:spacing w:beforeAutospacing="1" w:afterAutospacing="1"/>
              <w:textAlignment w:val="baseline"/>
              <w:rPr>
                <w:rFonts w:asciiTheme="minorHAnsi" w:hAnsiTheme="minorHAnsi" w:cs="Times New Roman"/>
                <w:sz w:val="20"/>
                <w:szCs w:val="20"/>
                <w:lang w:val="en-GB"/>
              </w:rPr>
            </w:pPr>
            <w:r>
              <w:rPr>
                <w:rFonts w:asciiTheme="minorHAnsi" w:hAnsiTheme="minorHAnsi" w:cs="Times New Roman"/>
                <w:sz w:val="20"/>
                <w:szCs w:val="20"/>
              </w:rPr>
              <w:t>2</w:t>
            </w:r>
            <w:r>
              <w:rPr>
                <w:rFonts w:asciiTheme="minorHAnsi" w:hAnsiTheme="minorHAnsi" w:cs="Times New Roman"/>
                <w:sz w:val="20"/>
                <w:szCs w:val="20"/>
                <w:lang w:val="en-GB"/>
              </w:rPr>
              <w:t>5’</w:t>
            </w:r>
          </w:p>
        </w:tc>
        <w:tc>
          <w:tcPr>
            <w:tcW w:w="2890" w:type="pct"/>
            <w:tcBorders>
              <w:top w:val="outset" w:sz="6" w:space="0" w:color="auto"/>
              <w:left w:val="outset" w:sz="6" w:space="0" w:color="auto"/>
              <w:bottom w:val="single" w:sz="6" w:space="0" w:color="auto"/>
              <w:right w:val="single" w:sz="6" w:space="0" w:color="auto"/>
            </w:tcBorders>
            <w:shd w:val="clear" w:color="auto" w:fill="auto"/>
          </w:tcPr>
          <w:p w14:paraId="0BDE010C" w14:textId="77777777" w:rsidR="000367FB" w:rsidRPr="00890159" w:rsidRDefault="00BD0A34" w:rsidP="00C5288D">
            <w:pPr>
              <w:spacing w:beforeAutospacing="1" w:afterAutospacing="1"/>
              <w:textAlignment w:val="baseline"/>
              <w:rPr>
                <w:rFonts w:asciiTheme="minorHAnsi" w:hAnsiTheme="minorHAnsi" w:cs="Times New Roman"/>
                <w:sz w:val="20"/>
                <w:szCs w:val="20"/>
                <w:lang w:val="en-CA"/>
              </w:rPr>
            </w:pPr>
            <w:r w:rsidRPr="00890159">
              <w:rPr>
                <w:rFonts w:asciiTheme="minorHAnsi" w:hAnsiTheme="minorHAnsi" w:cs="Times New Roman"/>
                <w:sz w:val="20"/>
                <w:szCs w:val="20"/>
                <w:lang w:val="en-CA"/>
              </w:rPr>
              <w:t xml:space="preserve">Slides and group work </w:t>
            </w:r>
          </w:p>
        </w:tc>
      </w:tr>
      <w:tr w:rsidR="002615C6" w:rsidRPr="00890159" w14:paraId="2F9E5512" w14:textId="77777777" w:rsidTr="00C5288D">
        <w:tc>
          <w:tcPr>
            <w:tcW w:w="1725" w:type="pct"/>
            <w:tcBorders>
              <w:top w:val="outset" w:sz="6" w:space="0" w:color="auto"/>
              <w:left w:val="single" w:sz="6" w:space="0" w:color="auto"/>
              <w:bottom w:val="outset" w:sz="6" w:space="0" w:color="auto"/>
              <w:right w:val="single" w:sz="6" w:space="0" w:color="auto"/>
            </w:tcBorders>
            <w:shd w:val="clear" w:color="auto" w:fill="auto"/>
            <w:hideMark/>
          </w:tcPr>
          <w:p w14:paraId="0D1D5201" w14:textId="77777777" w:rsidR="002615C6" w:rsidRPr="00890159" w:rsidRDefault="002615C6" w:rsidP="000C6784">
            <w:pPr>
              <w:spacing w:beforeAutospacing="1" w:afterAutospacing="1"/>
              <w:textAlignment w:val="baseline"/>
              <w:rPr>
                <w:rFonts w:asciiTheme="minorHAnsi" w:hAnsiTheme="minorHAnsi" w:cs="Times New Roman"/>
                <w:sz w:val="20"/>
                <w:szCs w:val="20"/>
                <w:lang w:val="en-CA"/>
              </w:rPr>
            </w:pPr>
            <w:r w:rsidRPr="00890159">
              <w:rPr>
                <w:rFonts w:asciiTheme="minorHAnsi" w:hAnsiTheme="minorHAnsi" w:cs="Times New Roman"/>
                <w:sz w:val="20"/>
                <w:szCs w:val="20"/>
              </w:rPr>
              <w:t xml:space="preserve">Cluster </w:t>
            </w:r>
            <w:r w:rsidR="00BB36E2" w:rsidRPr="00890159">
              <w:rPr>
                <w:rFonts w:asciiTheme="minorHAnsi" w:hAnsiTheme="minorHAnsi" w:cs="Times New Roman"/>
                <w:sz w:val="20"/>
                <w:szCs w:val="20"/>
              </w:rPr>
              <w:t xml:space="preserve">Core Functions </w:t>
            </w:r>
            <w:r w:rsidRPr="00890159">
              <w:rPr>
                <w:rFonts w:asciiTheme="minorHAnsi" w:hAnsiTheme="minorHAnsi" w:cs="Times New Roman"/>
                <w:sz w:val="20"/>
                <w:szCs w:val="20"/>
              </w:rPr>
              <w:t xml:space="preserve"> </w:t>
            </w:r>
          </w:p>
          <w:p w14:paraId="38DFA916" w14:textId="77777777" w:rsidR="002615C6" w:rsidRPr="00890159" w:rsidRDefault="002615C6" w:rsidP="000C6784">
            <w:pPr>
              <w:spacing w:beforeAutospacing="1" w:afterAutospacing="1"/>
              <w:textAlignment w:val="baseline"/>
              <w:rPr>
                <w:rFonts w:asciiTheme="minorHAnsi" w:hAnsiTheme="minorHAnsi" w:cs="Times New Roman"/>
                <w:sz w:val="20"/>
                <w:szCs w:val="20"/>
                <w:lang w:val="en-CA"/>
              </w:rPr>
            </w:pPr>
            <w:r w:rsidRPr="00890159">
              <w:rPr>
                <w:rFonts w:asciiTheme="minorHAnsi" w:hAnsiTheme="minorHAnsi" w:cs="Times New Roman"/>
                <w:sz w:val="20"/>
                <w:szCs w:val="20"/>
                <w:lang w:val="en-CA"/>
              </w:rPr>
              <w:t> </w:t>
            </w:r>
          </w:p>
        </w:tc>
        <w:tc>
          <w:tcPr>
            <w:tcW w:w="385" w:type="pct"/>
            <w:tcBorders>
              <w:top w:val="outset" w:sz="6" w:space="0" w:color="auto"/>
              <w:left w:val="outset" w:sz="6" w:space="0" w:color="auto"/>
              <w:bottom w:val="outset" w:sz="6" w:space="0" w:color="auto"/>
              <w:right w:val="single" w:sz="6" w:space="0" w:color="auto"/>
            </w:tcBorders>
            <w:shd w:val="clear" w:color="auto" w:fill="auto"/>
            <w:hideMark/>
          </w:tcPr>
          <w:p w14:paraId="776677B9" w14:textId="77777777" w:rsidR="002615C6" w:rsidRPr="00890159" w:rsidRDefault="00C5288D" w:rsidP="00C5288D">
            <w:pPr>
              <w:spacing w:beforeAutospacing="1" w:afterAutospacing="1"/>
              <w:textAlignment w:val="baseline"/>
              <w:rPr>
                <w:rFonts w:asciiTheme="minorHAnsi" w:hAnsiTheme="minorHAnsi" w:cs="Times New Roman"/>
                <w:sz w:val="20"/>
                <w:szCs w:val="20"/>
                <w:lang w:val="en-CA"/>
              </w:rPr>
            </w:pPr>
            <w:r w:rsidRPr="00890159">
              <w:rPr>
                <w:rFonts w:asciiTheme="minorHAnsi" w:hAnsiTheme="minorHAnsi" w:cs="Times New Roman"/>
                <w:sz w:val="20"/>
                <w:szCs w:val="20"/>
              </w:rPr>
              <w:t>40</w:t>
            </w:r>
            <w:r w:rsidR="002615C6" w:rsidRPr="00890159">
              <w:rPr>
                <w:rFonts w:asciiTheme="minorHAnsi" w:hAnsiTheme="minorHAnsi"/>
                <w:sz w:val="20"/>
                <w:szCs w:val="20"/>
              </w:rPr>
              <w:t>'</w:t>
            </w:r>
          </w:p>
        </w:tc>
        <w:tc>
          <w:tcPr>
            <w:tcW w:w="2890" w:type="pct"/>
            <w:tcBorders>
              <w:top w:val="outset" w:sz="6" w:space="0" w:color="auto"/>
              <w:left w:val="outset" w:sz="6" w:space="0" w:color="auto"/>
              <w:bottom w:val="outset" w:sz="6" w:space="0" w:color="auto"/>
              <w:right w:val="single" w:sz="6" w:space="0" w:color="auto"/>
            </w:tcBorders>
            <w:shd w:val="clear" w:color="auto" w:fill="auto"/>
            <w:hideMark/>
          </w:tcPr>
          <w:p w14:paraId="310BE008" w14:textId="77777777" w:rsidR="002615C6" w:rsidRPr="00890159" w:rsidRDefault="00C5288D" w:rsidP="000C6784">
            <w:pPr>
              <w:spacing w:beforeAutospacing="1" w:afterAutospacing="1"/>
              <w:textAlignment w:val="baseline"/>
              <w:rPr>
                <w:rFonts w:asciiTheme="minorHAnsi" w:hAnsiTheme="minorHAnsi" w:cs="Times New Roman"/>
                <w:sz w:val="20"/>
                <w:szCs w:val="20"/>
                <w:lang w:val="en-CA"/>
              </w:rPr>
            </w:pPr>
            <w:r w:rsidRPr="00890159">
              <w:rPr>
                <w:rFonts w:asciiTheme="minorHAnsi" w:hAnsiTheme="minorHAnsi" w:cs="Times New Roman"/>
                <w:sz w:val="20"/>
                <w:szCs w:val="20"/>
                <w:lang w:val="en-CA"/>
              </w:rPr>
              <w:t>Gallery walk exercise followed by presentation</w:t>
            </w:r>
          </w:p>
        </w:tc>
      </w:tr>
      <w:tr w:rsidR="00A77C76" w:rsidRPr="00890159" w14:paraId="6F421707" w14:textId="77777777" w:rsidTr="00C5288D">
        <w:tc>
          <w:tcPr>
            <w:tcW w:w="1725" w:type="pct"/>
            <w:tcBorders>
              <w:top w:val="outset" w:sz="6" w:space="0" w:color="auto"/>
              <w:left w:val="single" w:sz="6" w:space="0" w:color="auto"/>
              <w:bottom w:val="outset" w:sz="6" w:space="0" w:color="auto"/>
              <w:right w:val="single" w:sz="6" w:space="0" w:color="auto"/>
            </w:tcBorders>
            <w:shd w:val="clear" w:color="auto" w:fill="auto"/>
          </w:tcPr>
          <w:p w14:paraId="683255EC" w14:textId="77777777" w:rsidR="00A77C76" w:rsidRPr="00890159" w:rsidRDefault="00A77C76" w:rsidP="00A77C76">
            <w:pPr>
              <w:spacing w:beforeAutospacing="1" w:afterAutospacing="1"/>
              <w:textAlignment w:val="baseline"/>
              <w:rPr>
                <w:rFonts w:asciiTheme="minorHAnsi" w:hAnsiTheme="minorHAnsi" w:cs="Times New Roman"/>
                <w:sz w:val="20"/>
                <w:szCs w:val="20"/>
              </w:rPr>
            </w:pPr>
            <w:r w:rsidRPr="00890159">
              <w:rPr>
                <w:rFonts w:asciiTheme="minorHAnsi" w:hAnsiTheme="minorHAnsi" w:cs="Times New Roman"/>
                <w:sz w:val="20"/>
                <w:szCs w:val="20"/>
              </w:rPr>
              <w:t xml:space="preserve">Q&amp;A </w:t>
            </w:r>
          </w:p>
        </w:tc>
        <w:tc>
          <w:tcPr>
            <w:tcW w:w="385" w:type="pct"/>
            <w:tcBorders>
              <w:top w:val="outset" w:sz="6" w:space="0" w:color="auto"/>
              <w:left w:val="outset" w:sz="6" w:space="0" w:color="auto"/>
              <w:bottom w:val="outset" w:sz="6" w:space="0" w:color="auto"/>
              <w:right w:val="single" w:sz="6" w:space="0" w:color="auto"/>
            </w:tcBorders>
            <w:shd w:val="clear" w:color="auto" w:fill="auto"/>
          </w:tcPr>
          <w:p w14:paraId="6E173C63" w14:textId="77777777" w:rsidR="00A77C76" w:rsidRPr="00890159" w:rsidRDefault="00A77C76" w:rsidP="00A77C76">
            <w:pPr>
              <w:spacing w:beforeAutospacing="1" w:afterAutospacing="1"/>
              <w:textAlignment w:val="baseline"/>
              <w:rPr>
                <w:rFonts w:asciiTheme="minorHAnsi" w:hAnsiTheme="minorHAnsi" w:cs="Times New Roman"/>
                <w:sz w:val="20"/>
                <w:szCs w:val="20"/>
              </w:rPr>
            </w:pPr>
            <w:r w:rsidRPr="00890159">
              <w:rPr>
                <w:rFonts w:asciiTheme="minorHAnsi" w:hAnsiTheme="minorHAnsi" w:cs="Times New Roman"/>
                <w:sz w:val="20"/>
                <w:szCs w:val="20"/>
              </w:rPr>
              <w:t xml:space="preserve">10 min </w:t>
            </w:r>
          </w:p>
        </w:tc>
        <w:tc>
          <w:tcPr>
            <w:tcW w:w="2890" w:type="pct"/>
            <w:tcBorders>
              <w:top w:val="outset" w:sz="6" w:space="0" w:color="auto"/>
              <w:left w:val="outset" w:sz="6" w:space="0" w:color="auto"/>
              <w:bottom w:val="outset" w:sz="6" w:space="0" w:color="auto"/>
              <w:right w:val="single" w:sz="6" w:space="0" w:color="auto"/>
            </w:tcBorders>
            <w:shd w:val="clear" w:color="auto" w:fill="auto"/>
          </w:tcPr>
          <w:p w14:paraId="0C749343" w14:textId="77777777" w:rsidR="00A77C76" w:rsidRPr="00890159" w:rsidRDefault="00A77C76" w:rsidP="00A77C76">
            <w:pPr>
              <w:spacing w:beforeAutospacing="1" w:afterAutospacing="1"/>
              <w:textAlignment w:val="baseline"/>
              <w:rPr>
                <w:rFonts w:asciiTheme="minorHAnsi" w:hAnsiTheme="minorHAnsi" w:cs="Times New Roman"/>
                <w:sz w:val="20"/>
                <w:szCs w:val="20"/>
                <w:lang w:val="en-CA"/>
              </w:rPr>
            </w:pPr>
            <w:r w:rsidRPr="00890159">
              <w:rPr>
                <w:rFonts w:asciiTheme="minorHAnsi" w:hAnsiTheme="minorHAnsi" w:cs="Times New Roman"/>
                <w:sz w:val="20"/>
                <w:szCs w:val="20"/>
                <w:lang w:val="en-CA"/>
              </w:rPr>
              <w:t xml:space="preserve"> Q&amp;A session </w:t>
            </w:r>
          </w:p>
        </w:tc>
      </w:tr>
    </w:tbl>
    <w:p w14:paraId="557A4F65" w14:textId="77777777" w:rsidR="002615C6" w:rsidRPr="00890159" w:rsidRDefault="002615C6" w:rsidP="002615C6">
      <w:pPr>
        <w:textAlignment w:val="baseline"/>
        <w:rPr>
          <w:rFonts w:asciiTheme="minorHAnsi" w:hAnsiTheme="minorHAnsi" w:cs="Segoe UI"/>
          <w:b/>
          <w:bCs/>
          <w:sz w:val="20"/>
          <w:szCs w:val="20"/>
        </w:rPr>
      </w:pPr>
    </w:p>
    <w:p w14:paraId="02DD9B29" w14:textId="6D157901" w:rsidR="00DC77AD" w:rsidRDefault="00DC77AD" w:rsidP="00DC77AD">
      <w:pPr>
        <w:rPr>
          <w:rFonts w:asciiTheme="minorHAnsi" w:hAnsiTheme="minorHAnsi"/>
          <w:b/>
          <w:sz w:val="20"/>
          <w:szCs w:val="20"/>
        </w:rPr>
      </w:pPr>
      <w:r w:rsidRPr="00072478">
        <w:rPr>
          <w:rFonts w:asciiTheme="minorHAnsi" w:hAnsiTheme="minorHAnsi"/>
          <w:b/>
          <w:sz w:val="20"/>
          <w:szCs w:val="20"/>
        </w:rPr>
        <w:t>Session materials:</w:t>
      </w:r>
    </w:p>
    <w:p w14:paraId="6BD010B3" w14:textId="77777777" w:rsidR="00072478" w:rsidRPr="00072478" w:rsidRDefault="00072478" w:rsidP="00DC77AD">
      <w:pPr>
        <w:rPr>
          <w:rFonts w:asciiTheme="minorHAnsi" w:hAnsiTheme="minorHAnsi"/>
          <w:b/>
          <w:sz w:val="20"/>
          <w:szCs w:val="2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3"/>
        <w:gridCol w:w="3003"/>
        <w:gridCol w:w="3004"/>
      </w:tblGrid>
      <w:tr w:rsidR="00072478" w:rsidRPr="00A971A6" w14:paraId="76C1F94F" w14:textId="77777777" w:rsidTr="009E0F76">
        <w:tc>
          <w:tcPr>
            <w:tcW w:w="1666" w:type="pct"/>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4C9E48F" w14:textId="77777777" w:rsidR="00072478" w:rsidRPr="00A971A6" w:rsidRDefault="00072478" w:rsidP="009E0F76">
            <w:pPr>
              <w:jc w:val="center"/>
              <w:textAlignment w:val="baseline"/>
              <w:rPr>
                <w:rFonts w:asciiTheme="minorHAnsi" w:hAnsiTheme="minorHAnsi" w:cs="Times New Roman"/>
                <w:sz w:val="20"/>
                <w:szCs w:val="20"/>
                <w:lang w:val="en-CA"/>
              </w:rPr>
            </w:pPr>
            <w:bookmarkStart w:id="1" w:name="_Hlk496185925"/>
            <w:r w:rsidRPr="00A971A6">
              <w:rPr>
                <w:rFonts w:asciiTheme="minorHAnsi" w:hAnsiTheme="minorHAnsi" w:cs="Times New Roman"/>
                <w:b/>
                <w:bCs/>
                <w:sz w:val="20"/>
                <w:szCs w:val="20"/>
              </w:rPr>
              <w:t>General</w:t>
            </w:r>
          </w:p>
        </w:tc>
        <w:tc>
          <w:tcPr>
            <w:tcW w:w="1666" w:type="pct"/>
            <w:tcBorders>
              <w:top w:val="single" w:sz="6" w:space="0" w:color="auto"/>
              <w:left w:val="outset" w:sz="6" w:space="0" w:color="auto"/>
              <w:bottom w:val="single" w:sz="6" w:space="0" w:color="auto"/>
              <w:right w:val="single" w:sz="6" w:space="0" w:color="auto"/>
            </w:tcBorders>
            <w:shd w:val="clear" w:color="auto" w:fill="DBE5F1" w:themeFill="accent1" w:themeFillTint="33"/>
            <w:hideMark/>
          </w:tcPr>
          <w:p w14:paraId="5051ED7B" w14:textId="77777777" w:rsidR="00072478" w:rsidRDefault="00072478" w:rsidP="009E0F76">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 xml:space="preserve">HO=Handouts (1 per person) and </w:t>
            </w:r>
          </w:p>
          <w:p w14:paraId="721075FA" w14:textId="77777777" w:rsidR="00072478" w:rsidRPr="00A03DB4" w:rsidRDefault="00072478" w:rsidP="009E0F76">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R =Resources (copy per instructions)</w:t>
            </w:r>
          </w:p>
        </w:tc>
        <w:tc>
          <w:tcPr>
            <w:tcW w:w="1667" w:type="pct"/>
            <w:tcBorders>
              <w:top w:val="single" w:sz="6" w:space="0" w:color="auto"/>
              <w:left w:val="outset" w:sz="6" w:space="0" w:color="auto"/>
              <w:bottom w:val="single" w:sz="6" w:space="0" w:color="auto"/>
              <w:right w:val="single" w:sz="6" w:space="0" w:color="auto"/>
            </w:tcBorders>
            <w:shd w:val="clear" w:color="auto" w:fill="DBE5F1" w:themeFill="accent1" w:themeFillTint="33"/>
            <w:hideMark/>
          </w:tcPr>
          <w:p w14:paraId="7C8AE00B" w14:textId="77777777" w:rsidR="00072478" w:rsidRPr="00A971A6" w:rsidRDefault="00072478" w:rsidP="009E0F76">
            <w:pPr>
              <w:jc w:val="center"/>
              <w:textAlignment w:val="baseline"/>
              <w:rPr>
                <w:rFonts w:asciiTheme="minorHAnsi" w:hAnsiTheme="minorHAnsi" w:cs="Times New Roman"/>
                <w:sz w:val="20"/>
                <w:szCs w:val="20"/>
                <w:lang w:val="en-CA"/>
              </w:rPr>
            </w:pPr>
            <w:r w:rsidRPr="00E068F3">
              <w:rPr>
                <w:rFonts w:asciiTheme="minorHAnsi" w:hAnsiTheme="minorHAnsi" w:cs="Times New Roman"/>
                <w:b/>
                <w:bCs/>
                <w:sz w:val="20"/>
                <w:szCs w:val="20"/>
              </w:rPr>
              <w:t xml:space="preserve">Electronic </w:t>
            </w:r>
            <w:r>
              <w:rPr>
                <w:rFonts w:asciiTheme="minorHAnsi" w:hAnsiTheme="minorHAnsi" w:cs="Times New Roman"/>
                <w:b/>
                <w:bCs/>
                <w:sz w:val="20"/>
                <w:szCs w:val="20"/>
              </w:rPr>
              <w:t>References</w:t>
            </w:r>
          </w:p>
        </w:tc>
      </w:tr>
    </w:tbl>
    <w:tbl>
      <w:tblPr>
        <w:tblStyle w:val="TableGrid"/>
        <w:tblW w:w="9016" w:type="dxa"/>
        <w:tblLook w:val="04A0" w:firstRow="1" w:lastRow="0" w:firstColumn="1" w:lastColumn="0" w:noHBand="0" w:noVBand="1"/>
      </w:tblPr>
      <w:tblGrid>
        <w:gridCol w:w="3005"/>
        <w:gridCol w:w="3005"/>
        <w:gridCol w:w="3006"/>
      </w:tblGrid>
      <w:tr w:rsidR="00890159" w:rsidRPr="00890159" w14:paraId="23B767E8" w14:textId="77777777" w:rsidTr="00072478">
        <w:tc>
          <w:tcPr>
            <w:tcW w:w="3005" w:type="dxa"/>
          </w:tcPr>
          <w:bookmarkEnd w:id="1"/>
          <w:p w14:paraId="3A9015A8" w14:textId="32E0EF0C" w:rsidR="00890159" w:rsidRPr="00890159" w:rsidRDefault="00890159" w:rsidP="00890159">
            <w:pPr>
              <w:pStyle w:val="ListParagraph"/>
              <w:numPr>
                <w:ilvl w:val="0"/>
                <w:numId w:val="16"/>
              </w:numPr>
              <w:rPr>
                <w:rFonts w:asciiTheme="minorHAnsi" w:hAnsiTheme="minorHAnsi"/>
                <w:sz w:val="20"/>
                <w:szCs w:val="20"/>
                <w:highlight w:val="yellow"/>
              </w:rPr>
            </w:pPr>
            <w:r w:rsidRPr="00890159">
              <w:rPr>
                <w:rFonts w:asciiTheme="minorHAnsi" w:hAnsiTheme="minorHAnsi"/>
                <w:sz w:val="20"/>
                <w:szCs w:val="20"/>
                <w:highlight w:val="yellow"/>
              </w:rPr>
              <w:t>PPT Presentation</w:t>
            </w:r>
          </w:p>
          <w:p w14:paraId="2ECACC3D" w14:textId="77777777" w:rsidR="00890159" w:rsidRPr="00890159" w:rsidRDefault="00890159" w:rsidP="00890159">
            <w:pPr>
              <w:pStyle w:val="ListParagraph"/>
              <w:numPr>
                <w:ilvl w:val="0"/>
                <w:numId w:val="16"/>
              </w:numPr>
              <w:rPr>
                <w:rFonts w:asciiTheme="minorHAnsi" w:hAnsiTheme="minorHAnsi"/>
                <w:sz w:val="20"/>
                <w:szCs w:val="20"/>
                <w:highlight w:val="yellow"/>
              </w:rPr>
            </w:pPr>
            <w:r w:rsidRPr="00890159">
              <w:rPr>
                <w:rFonts w:asciiTheme="minorHAnsi" w:hAnsiTheme="minorHAnsi"/>
                <w:sz w:val="20"/>
                <w:szCs w:val="20"/>
                <w:highlight w:val="yellow"/>
              </w:rPr>
              <w:t>Flip charts</w:t>
            </w:r>
          </w:p>
          <w:p w14:paraId="133EAF14" w14:textId="381568DA" w:rsidR="00890159" w:rsidRPr="00890159" w:rsidRDefault="00890159" w:rsidP="00890159">
            <w:pPr>
              <w:pStyle w:val="ListParagraph"/>
              <w:numPr>
                <w:ilvl w:val="0"/>
                <w:numId w:val="16"/>
              </w:numPr>
              <w:rPr>
                <w:rFonts w:asciiTheme="minorHAnsi" w:hAnsiTheme="minorHAnsi"/>
                <w:sz w:val="20"/>
                <w:szCs w:val="20"/>
                <w:highlight w:val="yellow"/>
              </w:rPr>
            </w:pPr>
            <w:r w:rsidRPr="00890159">
              <w:rPr>
                <w:rFonts w:asciiTheme="minorHAnsi" w:hAnsiTheme="minorHAnsi"/>
                <w:sz w:val="20"/>
                <w:szCs w:val="20"/>
                <w:highlight w:val="yellow"/>
              </w:rPr>
              <w:t>Markers</w:t>
            </w:r>
          </w:p>
        </w:tc>
        <w:tc>
          <w:tcPr>
            <w:tcW w:w="3005" w:type="dxa"/>
          </w:tcPr>
          <w:p w14:paraId="63A2A127" w14:textId="7A3F6231" w:rsidR="00890159" w:rsidRPr="00890159" w:rsidRDefault="00890159" w:rsidP="00890159">
            <w:pPr>
              <w:pStyle w:val="ListParagraph"/>
              <w:numPr>
                <w:ilvl w:val="0"/>
                <w:numId w:val="15"/>
              </w:numPr>
              <w:rPr>
                <w:rFonts w:asciiTheme="minorHAnsi" w:hAnsiTheme="minorHAnsi"/>
                <w:sz w:val="20"/>
                <w:szCs w:val="20"/>
                <w:highlight w:val="yellow"/>
              </w:rPr>
            </w:pPr>
            <w:r w:rsidRPr="00890159">
              <w:rPr>
                <w:rFonts w:asciiTheme="minorHAnsi" w:hAnsiTheme="minorHAnsi"/>
                <w:sz w:val="20"/>
                <w:szCs w:val="20"/>
                <w:highlight w:val="yellow"/>
              </w:rPr>
              <w:t xml:space="preserve">1.3 HO Cluster Activation Checklist </w:t>
            </w:r>
          </w:p>
          <w:p w14:paraId="4BC6686E" w14:textId="64225AA7" w:rsidR="00890159" w:rsidRPr="00890159" w:rsidRDefault="00890159" w:rsidP="00890159">
            <w:pPr>
              <w:pStyle w:val="ListParagraph"/>
              <w:numPr>
                <w:ilvl w:val="0"/>
                <w:numId w:val="15"/>
              </w:numPr>
              <w:rPr>
                <w:rFonts w:asciiTheme="minorHAnsi" w:hAnsiTheme="minorHAnsi"/>
                <w:sz w:val="20"/>
                <w:szCs w:val="20"/>
                <w:highlight w:val="yellow"/>
              </w:rPr>
            </w:pPr>
            <w:r w:rsidRPr="00890159">
              <w:rPr>
                <w:rFonts w:asciiTheme="minorHAnsi" w:hAnsiTheme="minorHAnsi"/>
                <w:sz w:val="20"/>
                <w:szCs w:val="20"/>
                <w:highlight w:val="yellow"/>
              </w:rPr>
              <w:t>1.3 HO IASC Cluster Functions CCRM</w:t>
            </w:r>
          </w:p>
          <w:p w14:paraId="15A128E4" w14:textId="20267506" w:rsidR="00890159" w:rsidRPr="00890159" w:rsidRDefault="00890159" w:rsidP="00890159">
            <w:pPr>
              <w:pStyle w:val="ListParagraph"/>
              <w:numPr>
                <w:ilvl w:val="0"/>
                <w:numId w:val="15"/>
              </w:numPr>
              <w:rPr>
                <w:rFonts w:asciiTheme="minorHAnsi" w:hAnsiTheme="minorHAnsi"/>
                <w:sz w:val="20"/>
                <w:szCs w:val="20"/>
              </w:rPr>
            </w:pPr>
            <w:r w:rsidRPr="00890159">
              <w:rPr>
                <w:rFonts w:asciiTheme="minorHAnsi" w:hAnsiTheme="minorHAnsi"/>
                <w:sz w:val="20"/>
                <w:szCs w:val="20"/>
              </w:rPr>
              <w:t>1.3 HO Cluster Functions CCRM July 2015</w:t>
            </w:r>
          </w:p>
          <w:p w14:paraId="35B0569D" w14:textId="579736CF" w:rsidR="00890159" w:rsidRPr="00890159" w:rsidRDefault="00890159" w:rsidP="00890159">
            <w:pPr>
              <w:pStyle w:val="ListParagraph"/>
              <w:numPr>
                <w:ilvl w:val="0"/>
                <w:numId w:val="15"/>
              </w:numPr>
              <w:rPr>
                <w:rFonts w:asciiTheme="minorHAnsi" w:hAnsiTheme="minorHAnsi"/>
                <w:sz w:val="20"/>
                <w:szCs w:val="20"/>
              </w:rPr>
            </w:pPr>
            <w:r w:rsidRPr="00890159">
              <w:rPr>
                <w:rFonts w:asciiTheme="minorHAnsi" w:hAnsiTheme="minorHAnsi"/>
                <w:sz w:val="20"/>
                <w:szCs w:val="20"/>
              </w:rPr>
              <w:t>1.3 HO Core Cluster Functions Quiz Answers</w:t>
            </w:r>
          </w:p>
          <w:p w14:paraId="3E7D546E" w14:textId="1BFD4A99" w:rsidR="00890159" w:rsidRPr="00890159" w:rsidRDefault="00890159" w:rsidP="00890159">
            <w:pPr>
              <w:pStyle w:val="ListParagraph"/>
              <w:numPr>
                <w:ilvl w:val="0"/>
                <w:numId w:val="15"/>
              </w:numPr>
              <w:rPr>
                <w:rFonts w:asciiTheme="minorHAnsi" w:hAnsiTheme="minorHAnsi"/>
                <w:sz w:val="20"/>
                <w:szCs w:val="20"/>
              </w:rPr>
            </w:pPr>
            <w:r w:rsidRPr="00890159">
              <w:rPr>
                <w:rFonts w:asciiTheme="minorHAnsi" w:hAnsiTheme="minorHAnsi"/>
                <w:sz w:val="20"/>
                <w:szCs w:val="20"/>
              </w:rPr>
              <w:t xml:space="preserve">1.3 R Core Cluster Functions </w:t>
            </w:r>
            <w:r w:rsidR="00013458">
              <w:rPr>
                <w:rFonts w:asciiTheme="minorHAnsi" w:hAnsiTheme="minorHAnsi"/>
                <w:sz w:val="20"/>
                <w:szCs w:val="20"/>
              </w:rPr>
              <w:t>x 1</w:t>
            </w:r>
          </w:p>
          <w:p w14:paraId="66CF4597" w14:textId="4C1E6CE6" w:rsidR="00890159" w:rsidRPr="00890159" w:rsidRDefault="00890159" w:rsidP="00890159">
            <w:pPr>
              <w:pStyle w:val="ListParagraph"/>
              <w:numPr>
                <w:ilvl w:val="0"/>
                <w:numId w:val="15"/>
              </w:numPr>
              <w:ind w:left="360"/>
              <w:rPr>
                <w:rFonts w:asciiTheme="minorHAnsi" w:hAnsiTheme="minorHAnsi"/>
                <w:sz w:val="20"/>
                <w:szCs w:val="20"/>
              </w:rPr>
            </w:pPr>
            <w:r w:rsidRPr="00890159">
              <w:rPr>
                <w:rFonts w:asciiTheme="minorHAnsi" w:hAnsiTheme="minorHAnsi"/>
                <w:sz w:val="20"/>
                <w:szCs w:val="20"/>
              </w:rPr>
              <w:t>1.3 R Core Cluster Functions Quiz</w:t>
            </w:r>
          </w:p>
        </w:tc>
        <w:tc>
          <w:tcPr>
            <w:tcW w:w="3006" w:type="dxa"/>
          </w:tcPr>
          <w:p w14:paraId="38AD9BF4" w14:textId="77777777" w:rsidR="00890159" w:rsidRPr="00890159" w:rsidRDefault="00890159" w:rsidP="00890159">
            <w:pPr>
              <w:pStyle w:val="ListParagraph"/>
              <w:numPr>
                <w:ilvl w:val="0"/>
                <w:numId w:val="15"/>
              </w:numPr>
              <w:rPr>
                <w:rFonts w:asciiTheme="minorHAnsi" w:hAnsiTheme="minorHAnsi"/>
                <w:sz w:val="20"/>
                <w:highlight w:val="yellow"/>
              </w:rPr>
            </w:pPr>
            <w:r w:rsidRPr="00890159">
              <w:rPr>
                <w:rFonts w:asciiTheme="minorHAnsi" w:hAnsiTheme="minorHAnsi"/>
                <w:sz w:val="20"/>
                <w:highlight w:val="yellow"/>
              </w:rPr>
              <w:t>Cluster Activation Checklist</w:t>
            </w:r>
          </w:p>
          <w:p w14:paraId="7744C145" w14:textId="77777777" w:rsidR="00890159" w:rsidRPr="00890159" w:rsidRDefault="00890159" w:rsidP="00890159">
            <w:pPr>
              <w:pStyle w:val="ListParagraph"/>
              <w:numPr>
                <w:ilvl w:val="0"/>
                <w:numId w:val="15"/>
              </w:numPr>
              <w:rPr>
                <w:rFonts w:asciiTheme="minorHAnsi" w:hAnsiTheme="minorHAnsi"/>
                <w:sz w:val="20"/>
                <w:highlight w:val="yellow"/>
              </w:rPr>
            </w:pPr>
            <w:r w:rsidRPr="00890159">
              <w:rPr>
                <w:rFonts w:asciiTheme="minorHAnsi" w:hAnsiTheme="minorHAnsi"/>
                <w:sz w:val="20"/>
                <w:highlight w:val="yellow"/>
              </w:rPr>
              <w:t>IASC Cluster Functions CCRM</w:t>
            </w:r>
          </w:p>
        </w:tc>
      </w:tr>
    </w:tbl>
    <w:p w14:paraId="4E1A023A" w14:textId="77777777" w:rsidR="00DC77AD" w:rsidRPr="00890159" w:rsidRDefault="00DC77AD" w:rsidP="00DC77AD">
      <w:pPr>
        <w:rPr>
          <w:rFonts w:asciiTheme="minorHAnsi" w:hAnsiTheme="minorHAnsi"/>
          <w:b/>
          <w:sz w:val="28"/>
          <w:szCs w:val="28"/>
        </w:rPr>
      </w:pPr>
    </w:p>
    <w:p w14:paraId="56D447D5" w14:textId="77777777" w:rsidR="00DC77AD" w:rsidRPr="00072478" w:rsidRDefault="00DC77AD">
      <w:pPr>
        <w:rPr>
          <w:rFonts w:asciiTheme="minorHAnsi" w:hAnsiTheme="minorHAnsi"/>
          <w:b/>
          <w:bCs/>
          <w:sz w:val="20"/>
          <w:szCs w:val="24"/>
        </w:rPr>
      </w:pPr>
      <w:r w:rsidRPr="00072478">
        <w:rPr>
          <w:rFonts w:asciiTheme="minorHAnsi" w:hAnsiTheme="minorHAnsi"/>
          <w:b/>
          <w:bCs/>
          <w:sz w:val="20"/>
          <w:szCs w:val="24"/>
        </w:rPr>
        <w:t>Facilitator notes</w:t>
      </w:r>
    </w:p>
    <w:p w14:paraId="28D48B46" w14:textId="50383446" w:rsidR="00DC77AD" w:rsidRPr="00890159" w:rsidRDefault="00DC77AD" w:rsidP="00DC77AD">
      <w:pPr>
        <w:rPr>
          <w:rFonts w:asciiTheme="minorHAnsi" w:hAnsiTheme="minorHAnsi"/>
          <w:sz w:val="20"/>
        </w:rPr>
      </w:pPr>
      <w:r w:rsidRPr="00890159">
        <w:rPr>
          <w:rFonts w:asciiTheme="minorHAnsi" w:hAnsiTheme="minorHAnsi"/>
          <w:sz w:val="20"/>
        </w:rPr>
        <w:t xml:space="preserve">Depending on the composition of the participants including previous experience within the cluster system as well as number of national partners or government, this session </w:t>
      </w:r>
      <w:r w:rsidR="00F66037">
        <w:rPr>
          <w:rFonts w:asciiTheme="minorHAnsi" w:hAnsiTheme="minorHAnsi"/>
          <w:sz w:val="20"/>
        </w:rPr>
        <w:t xml:space="preserve">can </w:t>
      </w:r>
      <w:r w:rsidRPr="00890159">
        <w:rPr>
          <w:rFonts w:asciiTheme="minorHAnsi" w:hAnsiTheme="minorHAnsi"/>
          <w:sz w:val="20"/>
        </w:rPr>
        <w:t xml:space="preserve">be </w:t>
      </w:r>
      <w:r w:rsidR="00F66037">
        <w:rPr>
          <w:rFonts w:asciiTheme="minorHAnsi" w:hAnsiTheme="minorHAnsi"/>
          <w:sz w:val="20"/>
        </w:rPr>
        <w:t xml:space="preserve">adapted to focus on discussion and real life examples from participants. </w:t>
      </w:r>
    </w:p>
    <w:p w14:paraId="4FAF3DA8" w14:textId="77777777" w:rsidR="002615C6" w:rsidRPr="00890159" w:rsidRDefault="002615C6" w:rsidP="002615C6">
      <w:pPr>
        <w:textAlignment w:val="baseline"/>
        <w:rPr>
          <w:rFonts w:asciiTheme="minorHAnsi" w:hAnsiTheme="minorHAnsi" w:cs="Segoe UI"/>
          <w:b/>
          <w:bCs/>
          <w:sz w:val="20"/>
          <w:szCs w:val="20"/>
        </w:rPr>
      </w:pPr>
    </w:p>
    <w:p w14:paraId="1877F796" w14:textId="77777777" w:rsidR="3B891FC4" w:rsidRPr="00890159" w:rsidRDefault="3B891FC4">
      <w:pPr>
        <w:rPr>
          <w:rFonts w:asciiTheme="minorHAnsi" w:hAnsiTheme="minorHAnsi" w:cs="Segoe UI"/>
          <w:sz w:val="20"/>
          <w:szCs w:val="20"/>
          <w:lang w:val="en-CA"/>
        </w:rPr>
      </w:pPr>
      <w:r w:rsidRPr="00890159">
        <w:rPr>
          <w:rFonts w:asciiTheme="minorHAnsi" w:hAnsiTheme="minorHAnsi" w:cs="Segoe UI"/>
          <w:b/>
          <w:bCs/>
          <w:sz w:val="20"/>
          <w:szCs w:val="20"/>
        </w:rPr>
        <w:t>Cluster Activation: 10 minutes</w:t>
      </w:r>
      <w:r w:rsidRPr="00890159">
        <w:rPr>
          <w:rFonts w:asciiTheme="minorHAnsi" w:hAnsiTheme="minorHAnsi" w:cs="Segoe UI"/>
          <w:sz w:val="20"/>
          <w:szCs w:val="20"/>
          <w:lang w:val="en-CA"/>
        </w:rPr>
        <w:t> </w:t>
      </w:r>
    </w:p>
    <w:p w14:paraId="0ACCBB81" w14:textId="77777777" w:rsidR="3B891FC4" w:rsidRPr="00890159" w:rsidRDefault="3B891FC4">
      <w:pPr>
        <w:rPr>
          <w:rFonts w:asciiTheme="minorHAnsi" w:hAnsiTheme="minorHAnsi" w:cs="Segoe UI"/>
          <w:sz w:val="20"/>
          <w:szCs w:val="20"/>
          <w:lang w:val="en-CA"/>
        </w:rPr>
      </w:pPr>
      <w:r w:rsidRPr="00890159">
        <w:rPr>
          <w:rFonts w:asciiTheme="minorHAnsi" w:hAnsiTheme="minorHAnsi" w:cs="Segoe UI"/>
          <w:sz w:val="20"/>
          <w:szCs w:val="20"/>
        </w:rPr>
        <w:t>Remember: (IASC CCRM Reference Module) </w:t>
      </w:r>
      <w:r w:rsidRPr="00890159">
        <w:rPr>
          <w:rFonts w:asciiTheme="minorHAnsi" w:hAnsiTheme="minorHAnsi" w:cs="Segoe UI"/>
          <w:sz w:val="20"/>
          <w:szCs w:val="20"/>
          <w:lang w:val="en-CA"/>
        </w:rPr>
        <w:t> </w:t>
      </w:r>
    </w:p>
    <w:p w14:paraId="1679A3CA" w14:textId="77777777" w:rsidR="00F66037" w:rsidRDefault="3B891FC4" w:rsidP="00F66037">
      <w:pPr>
        <w:rPr>
          <w:rFonts w:asciiTheme="minorHAnsi" w:hAnsiTheme="minorHAnsi" w:cs="Segoe UI"/>
          <w:sz w:val="20"/>
          <w:szCs w:val="20"/>
          <w:lang w:val="en-CA"/>
        </w:rPr>
      </w:pPr>
      <w:r w:rsidRPr="00F66037">
        <w:rPr>
          <w:rFonts w:asciiTheme="minorHAnsi" w:hAnsiTheme="minorHAnsi" w:cs="Segoe UI"/>
          <w:sz w:val="20"/>
          <w:szCs w:val="20"/>
          <w:lang w:val="en-CA"/>
        </w:rPr>
        <w:t>This section outlines the specific processes to activate and deactivate clusters.</w:t>
      </w:r>
      <w:r w:rsidR="00F66037" w:rsidRPr="00F66037">
        <w:rPr>
          <w:rFonts w:asciiTheme="minorHAnsi" w:hAnsiTheme="minorHAnsi" w:cs="Segoe UI"/>
          <w:sz w:val="20"/>
          <w:szCs w:val="20"/>
          <w:lang w:val="en-CA"/>
        </w:rPr>
        <w:t xml:space="preserve"> Remind participants of the outcomes of the TA from the previous session – notes in PPT. </w:t>
      </w:r>
    </w:p>
    <w:p w14:paraId="6A9A1AC8" w14:textId="77777777" w:rsidR="00F66037" w:rsidRDefault="00F66037" w:rsidP="00F66037">
      <w:pPr>
        <w:rPr>
          <w:rFonts w:asciiTheme="minorHAnsi" w:hAnsiTheme="minorHAnsi" w:cs="Segoe UI"/>
          <w:sz w:val="20"/>
          <w:szCs w:val="20"/>
          <w:lang w:val="en-CA"/>
        </w:rPr>
      </w:pPr>
    </w:p>
    <w:p w14:paraId="1979FEA0" w14:textId="0C920266" w:rsidR="00F66037" w:rsidRPr="00F66037" w:rsidRDefault="00F66037" w:rsidP="001C2114">
      <w:pPr>
        <w:pStyle w:val="ListParagraph"/>
        <w:numPr>
          <w:ilvl w:val="0"/>
          <w:numId w:val="18"/>
        </w:numPr>
        <w:rPr>
          <w:rFonts w:asciiTheme="minorHAnsi" w:hAnsiTheme="minorHAnsi" w:cs="Segoe UI"/>
          <w:sz w:val="20"/>
          <w:szCs w:val="20"/>
          <w:u w:val="single"/>
          <w:lang w:val="en-CA"/>
        </w:rPr>
      </w:pPr>
      <w:r w:rsidRPr="00F66037">
        <w:rPr>
          <w:rFonts w:asciiTheme="minorHAnsi" w:hAnsiTheme="minorHAnsi" w:cs="Segoe UI"/>
          <w:b/>
          <w:bCs/>
          <w:sz w:val="20"/>
          <w:szCs w:val="20"/>
          <w:u w:val="single"/>
        </w:rPr>
        <w:t xml:space="preserve">L3 Emergencies: </w:t>
      </w:r>
      <w:r w:rsidRPr="00F66037">
        <w:rPr>
          <w:rFonts w:asciiTheme="minorHAnsi" w:hAnsiTheme="minorHAnsi" w:cs="Segoe UI"/>
          <w:bCs/>
          <w:sz w:val="20"/>
          <w:szCs w:val="20"/>
          <w:u w:val="single"/>
        </w:rPr>
        <w:t>O</w:t>
      </w:r>
      <w:r w:rsidRPr="00F66037">
        <w:rPr>
          <w:rFonts w:asciiTheme="minorHAnsi" w:hAnsiTheme="minorHAnsi" w:cs="Segoe UI"/>
          <w:sz w:val="20"/>
          <w:szCs w:val="20"/>
        </w:rPr>
        <w:t xml:space="preserve">utline what and L3 emergency is and highlight the system-wide element, noting its articulating a common commitment across </w:t>
      </w:r>
      <w:proofErr w:type="spellStart"/>
      <w:r w:rsidRPr="00F66037">
        <w:rPr>
          <w:rFonts w:asciiTheme="minorHAnsi" w:hAnsiTheme="minorHAnsi" w:cs="Segoe UI"/>
          <w:sz w:val="20"/>
          <w:szCs w:val="20"/>
        </w:rPr>
        <w:t>organisations</w:t>
      </w:r>
      <w:proofErr w:type="spellEnd"/>
      <w:r w:rsidRPr="00F66037">
        <w:rPr>
          <w:rFonts w:asciiTheme="minorHAnsi" w:hAnsiTheme="minorHAnsi" w:cs="Segoe UI"/>
          <w:sz w:val="20"/>
          <w:szCs w:val="20"/>
        </w:rPr>
        <w:t xml:space="preserve"> for large scale emergencies. Provide participants with a definition of L3 emergencies and action to be taken by the IASC. Notes in PPT. </w:t>
      </w:r>
    </w:p>
    <w:p w14:paraId="30F24355" w14:textId="736B036F" w:rsidR="3B891FC4" w:rsidRPr="00F66037" w:rsidRDefault="3B891FC4" w:rsidP="00F66037">
      <w:pPr>
        <w:pStyle w:val="ListParagraph"/>
        <w:ind w:left="360"/>
        <w:rPr>
          <w:rFonts w:asciiTheme="minorHAnsi" w:hAnsiTheme="minorHAnsi" w:cs="Segoe UI"/>
          <w:sz w:val="20"/>
          <w:szCs w:val="20"/>
          <w:lang w:val="en-CA"/>
        </w:rPr>
      </w:pPr>
    </w:p>
    <w:p w14:paraId="7D690010" w14:textId="385550A9" w:rsidR="3B891FC4" w:rsidRPr="00890159" w:rsidRDefault="00F66037" w:rsidP="00890159">
      <w:pPr>
        <w:pStyle w:val="ListParagraph"/>
        <w:numPr>
          <w:ilvl w:val="0"/>
          <w:numId w:val="3"/>
        </w:numPr>
        <w:rPr>
          <w:rFonts w:asciiTheme="minorHAnsi" w:hAnsiTheme="minorHAnsi" w:cs="Segoe UI"/>
          <w:sz w:val="20"/>
          <w:szCs w:val="20"/>
          <w:lang w:val="en-CA"/>
        </w:rPr>
      </w:pPr>
      <w:r>
        <w:rPr>
          <w:rFonts w:asciiTheme="minorHAnsi" w:hAnsiTheme="minorHAnsi" w:cs="Segoe UI"/>
          <w:sz w:val="20"/>
          <w:szCs w:val="20"/>
        </w:rPr>
        <w:t xml:space="preserve">Move from L3 to explain the </w:t>
      </w:r>
      <w:r w:rsidR="3B891FC4" w:rsidRPr="00890159">
        <w:rPr>
          <w:rFonts w:asciiTheme="minorHAnsi" w:hAnsiTheme="minorHAnsi" w:cs="Segoe UI"/>
          <w:sz w:val="20"/>
          <w:szCs w:val="20"/>
        </w:rPr>
        <w:t>criteria for cluster </w:t>
      </w:r>
      <w:r w:rsidR="3B891FC4" w:rsidRPr="00890159">
        <w:rPr>
          <w:rFonts w:asciiTheme="minorHAnsi" w:hAnsiTheme="minorHAnsi" w:cs="Segoe UI"/>
          <w:b/>
          <w:bCs/>
          <w:sz w:val="20"/>
          <w:szCs w:val="20"/>
        </w:rPr>
        <w:t>activation</w:t>
      </w:r>
      <w:r w:rsidR="3B891FC4" w:rsidRPr="00890159">
        <w:rPr>
          <w:rFonts w:asciiTheme="minorHAnsi" w:hAnsiTheme="minorHAnsi" w:cs="Segoe UI"/>
          <w:sz w:val="20"/>
          <w:szCs w:val="20"/>
        </w:rPr>
        <w:t>:</w:t>
      </w:r>
      <w:r w:rsidR="3B891FC4" w:rsidRPr="00890159">
        <w:rPr>
          <w:rFonts w:asciiTheme="minorHAnsi" w:hAnsiTheme="minorHAnsi" w:cs="Segoe UI"/>
          <w:sz w:val="20"/>
          <w:szCs w:val="20"/>
          <w:lang w:val="en-CA"/>
        </w:rPr>
        <w:t> </w:t>
      </w:r>
    </w:p>
    <w:p w14:paraId="69D6AAED" w14:textId="77777777" w:rsidR="3B891FC4" w:rsidRPr="00890159" w:rsidRDefault="3B891FC4" w:rsidP="00890159">
      <w:pPr>
        <w:pStyle w:val="ListParagraph"/>
        <w:numPr>
          <w:ilvl w:val="0"/>
          <w:numId w:val="11"/>
        </w:numPr>
        <w:rPr>
          <w:rFonts w:asciiTheme="minorHAnsi" w:hAnsiTheme="minorHAnsi" w:cs="Segoe UI"/>
          <w:sz w:val="20"/>
          <w:szCs w:val="20"/>
          <w:lang w:val="en-CA"/>
        </w:rPr>
      </w:pPr>
      <w:r w:rsidRPr="00890159">
        <w:rPr>
          <w:rFonts w:asciiTheme="minorHAnsi" w:hAnsiTheme="minorHAnsi" w:cs="Segoe UI"/>
          <w:sz w:val="20"/>
          <w:szCs w:val="20"/>
        </w:rPr>
        <w:t>Trigger event in the form of a new large-scale emergency or sharp deterioration and/or significant change in an existing humanitarian situation leading to coordination gaps. </w:t>
      </w:r>
      <w:r w:rsidRPr="00890159">
        <w:rPr>
          <w:rFonts w:asciiTheme="minorHAnsi" w:hAnsiTheme="minorHAnsi" w:cs="Segoe UI"/>
          <w:sz w:val="20"/>
          <w:szCs w:val="20"/>
          <w:lang w:val="en-CA"/>
        </w:rPr>
        <w:t> </w:t>
      </w:r>
    </w:p>
    <w:p w14:paraId="1D55AB77" w14:textId="77777777" w:rsidR="3B891FC4" w:rsidRPr="00890159" w:rsidRDefault="3B891FC4" w:rsidP="00890159">
      <w:pPr>
        <w:pStyle w:val="ListParagraph"/>
        <w:numPr>
          <w:ilvl w:val="0"/>
          <w:numId w:val="11"/>
        </w:numPr>
        <w:rPr>
          <w:rFonts w:asciiTheme="minorHAnsi" w:hAnsiTheme="minorHAnsi" w:cs="Segoe UI"/>
          <w:sz w:val="20"/>
          <w:szCs w:val="20"/>
          <w:lang w:val="en-CA"/>
        </w:rPr>
      </w:pPr>
      <w:r w:rsidRPr="00890159">
        <w:rPr>
          <w:rFonts w:asciiTheme="minorHAnsi" w:hAnsiTheme="minorHAnsi" w:cs="Segoe UI"/>
          <w:sz w:val="20"/>
          <w:szCs w:val="20"/>
        </w:rPr>
        <w:t>Evaluation of existing national response and coordination capacity and/or national response shows inability to appropriately meet needs. </w:t>
      </w:r>
      <w:r w:rsidRPr="00890159">
        <w:rPr>
          <w:rFonts w:asciiTheme="minorHAnsi" w:hAnsiTheme="minorHAnsi" w:cs="Segoe UI"/>
          <w:sz w:val="20"/>
          <w:szCs w:val="20"/>
          <w:lang w:val="en-CA"/>
        </w:rPr>
        <w:t> </w:t>
      </w:r>
    </w:p>
    <w:p w14:paraId="38E224D8" w14:textId="77777777" w:rsidR="3B891FC4" w:rsidRPr="00890159" w:rsidRDefault="3B891FC4" w:rsidP="00890159">
      <w:pPr>
        <w:pStyle w:val="ListParagraph"/>
        <w:numPr>
          <w:ilvl w:val="0"/>
          <w:numId w:val="11"/>
        </w:numPr>
        <w:rPr>
          <w:rFonts w:asciiTheme="minorHAnsi" w:hAnsiTheme="minorHAnsi" w:cs="Segoe UI"/>
          <w:sz w:val="20"/>
          <w:szCs w:val="20"/>
          <w:lang w:val="en-CA"/>
        </w:rPr>
      </w:pPr>
      <w:r w:rsidRPr="00890159">
        <w:rPr>
          <w:rFonts w:asciiTheme="minorHAnsi" w:hAnsiTheme="minorHAnsi" w:cs="Segoe UI"/>
          <w:sz w:val="20"/>
          <w:szCs w:val="20"/>
        </w:rPr>
        <w:t>Humanitarian needs justify a multi-sectoral approach that the existing coordination and response mechanisms can no longer adequately address.</w:t>
      </w:r>
      <w:r w:rsidRPr="00890159">
        <w:rPr>
          <w:rFonts w:asciiTheme="minorHAnsi" w:hAnsiTheme="minorHAnsi" w:cs="Segoe UI"/>
          <w:sz w:val="20"/>
          <w:szCs w:val="20"/>
          <w:lang w:val="en-CA"/>
        </w:rPr>
        <w:t> </w:t>
      </w:r>
    </w:p>
    <w:p w14:paraId="7545AE3C" w14:textId="77777777" w:rsidR="3B891FC4" w:rsidRPr="00890159" w:rsidRDefault="3B891FC4" w:rsidP="00890159">
      <w:pPr>
        <w:pStyle w:val="ListParagraph"/>
        <w:numPr>
          <w:ilvl w:val="0"/>
          <w:numId w:val="11"/>
        </w:numPr>
        <w:rPr>
          <w:rFonts w:asciiTheme="minorHAnsi" w:hAnsiTheme="minorHAnsi"/>
          <w:lang w:val="en-CA"/>
        </w:rPr>
      </w:pPr>
      <w:r w:rsidRPr="00890159">
        <w:rPr>
          <w:rFonts w:asciiTheme="minorHAnsi" w:hAnsiTheme="minorHAnsi"/>
          <w:sz w:val="20"/>
          <w:szCs w:val="20"/>
        </w:rPr>
        <w:t>The size of the operational presence (the number of actors and complexity of response) requires a sector-specific coordination mechanism, if this does not already exist. </w:t>
      </w:r>
      <w:r w:rsidRPr="00890159">
        <w:rPr>
          <w:rFonts w:asciiTheme="minorHAnsi" w:hAnsiTheme="minorHAnsi"/>
          <w:sz w:val="20"/>
          <w:szCs w:val="20"/>
          <w:lang w:val="en-CA"/>
        </w:rPr>
        <w:t> </w:t>
      </w:r>
    </w:p>
    <w:p w14:paraId="7B758325" w14:textId="77777777" w:rsidR="3B891FC4" w:rsidRPr="00890159" w:rsidRDefault="3B891FC4">
      <w:pPr>
        <w:rPr>
          <w:rFonts w:asciiTheme="minorHAnsi" w:hAnsiTheme="minorHAnsi" w:cs="Segoe UI"/>
          <w:sz w:val="20"/>
          <w:szCs w:val="20"/>
          <w:lang w:val="en-CA"/>
        </w:rPr>
      </w:pPr>
    </w:p>
    <w:p w14:paraId="216C0D40" w14:textId="596D8440" w:rsidR="002615C6" w:rsidRPr="00890159" w:rsidRDefault="3B891FC4" w:rsidP="00F66037">
      <w:pPr>
        <w:rPr>
          <w:rFonts w:asciiTheme="minorHAnsi" w:hAnsiTheme="minorHAnsi" w:cs="Segoe UI"/>
          <w:sz w:val="20"/>
          <w:szCs w:val="20"/>
          <w:lang w:val="en-CA"/>
        </w:rPr>
      </w:pPr>
      <w:r w:rsidRPr="00890159">
        <w:rPr>
          <w:rFonts w:asciiTheme="minorHAnsi" w:hAnsiTheme="minorHAnsi" w:cs="Segoe UI"/>
          <w:sz w:val="20"/>
          <w:szCs w:val="20"/>
          <w:lang w:val="en-CA"/>
        </w:rPr>
        <w:t> </w:t>
      </w:r>
      <w:r w:rsidR="002615C6" w:rsidRPr="00890159">
        <w:rPr>
          <w:rFonts w:asciiTheme="minorHAnsi" w:hAnsiTheme="minorHAnsi" w:cs="Segoe UI"/>
          <w:sz w:val="20"/>
          <w:szCs w:val="20"/>
          <w:lang w:val="en-CA"/>
        </w:rPr>
        <w:t> </w:t>
      </w:r>
      <w:r w:rsidR="002615C6" w:rsidRPr="00890159">
        <w:rPr>
          <w:rFonts w:asciiTheme="minorHAnsi" w:hAnsiTheme="minorHAnsi" w:cs="Segoe UI"/>
          <w:b/>
          <w:bCs/>
          <w:sz w:val="20"/>
          <w:szCs w:val="20"/>
        </w:rPr>
        <w:t>Cluster De-Activation and Transition Slides and Group Work: </w:t>
      </w:r>
      <w:r w:rsidR="3D0E25A8" w:rsidRPr="00890159">
        <w:rPr>
          <w:rFonts w:asciiTheme="minorHAnsi" w:hAnsiTheme="minorHAnsi" w:cs="Segoe UI"/>
          <w:b/>
          <w:bCs/>
          <w:sz w:val="20"/>
          <w:szCs w:val="20"/>
        </w:rPr>
        <w:t xml:space="preserve"> </w:t>
      </w:r>
      <w:r w:rsidR="002E141D">
        <w:rPr>
          <w:rFonts w:asciiTheme="minorHAnsi" w:hAnsiTheme="minorHAnsi" w:cs="Segoe UI"/>
          <w:b/>
          <w:bCs/>
          <w:sz w:val="20"/>
          <w:szCs w:val="20"/>
        </w:rPr>
        <w:t>25</w:t>
      </w:r>
      <w:r w:rsidR="2E977B83" w:rsidRPr="00890159">
        <w:rPr>
          <w:rFonts w:asciiTheme="minorHAnsi" w:hAnsiTheme="minorHAnsi" w:cs="Segoe UI"/>
          <w:b/>
          <w:bCs/>
          <w:sz w:val="20"/>
          <w:szCs w:val="20"/>
        </w:rPr>
        <w:t xml:space="preserve"> m</w:t>
      </w:r>
      <w:r w:rsidR="002615C6" w:rsidRPr="00890159">
        <w:rPr>
          <w:rFonts w:asciiTheme="minorHAnsi" w:hAnsiTheme="minorHAnsi" w:cs="Segoe UI"/>
          <w:b/>
          <w:bCs/>
          <w:sz w:val="20"/>
          <w:szCs w:val="20"/>
        </w:rPr>
        <w:t>inutes</w:t>
      </w:r>
      <w:r w:rsidR="002615C6" w:rsidRPr="00890159">
        <w:rPr>
          <w:rFonts w:asciiTheme="minorHAnsi" w:hAnsiTheme="minorHAnsi" w:cs="Segoe UI"/>
          <w:sz w:val="20"/>
          <w:szCs w:val="20"/>
          <w:lang w:val="en-CA"/>
        </w:rPr>
        <w:t> </w:t>
      </w:r>
      <w:r w:rsidR="00924FC3">
        <w:rPr>
          <w:rFonts w:asciiTheme="minorHAnsi" w:hAnsiTheme="minorHAnsi" w:cs="Segoe UI"/>
          <w:sz w:val="20"/>
          <w:szCs w:val="20"/>
          <w:lang w:val="en-CA"/>
        </w:rPr>
        <w:t xml:space="preserve">(5min overview, </w:t>
      </w:r>
      <w:r w:rsidR="002E141D">
        <w:rPr>
          <w:rFonts w:asciiTheme="minorHAnsi" w:hAnsiTheme="minorHAnsi" w:cs="Segoe UI"/>
          <w:sz w:val="20"/>
          <w:szCs w:val="20"/>
          <w:lang w:val="en-CA"/>
        </w:rPr>
        <w:t>10</w:t>
      </w:r>
      <w:r w:rsidR="00924FC3">
        <w:rPr>
          <w:rFonts w:asciiTheme="minorHAnsi" w:hAnsiTheme="minorHAnsi" w:cs="Segoe UI"/>
          <w:sz w:val="20"/>
          <w:szCs w:val="20"/>
          <w:lang w:val="en-CA"/>
        </w:rPr>
        <w:t xml:space="preserve">min group work, </w:t>
      </w:r>
      <w:r w:rsidR="002E141D">
        <w:rPr>
          <w:rFonts w:asciiTheme="minorHAnsi" w:hAnsiTheme="minorHAnsi" w:cs="Segoe UI"/>
          <w:sz w:val="20"/>
          <w:szCs w:val="20"/>
          <w:lang w:val="en-CA"/>
        </w:rPr>
        <w:t>10</w:t>
      </w:r>
      <w:r w:rsidR="00924FC3">
        <w:rPr>
          <w:rFonts w:asciiTheme="minorHAnsi" w:hAnsiTheme="minorHAnsi" w:cs="Segoe UI"/>
          <w:sz w:val="20"/>
          <w:szCs w:val="20"/>
          <w:lang w:val="en-CA"/>
        </w:rPr>
        <w:t xml:space="preserve">min debrief in plenary) </w:t>
      </w:r>
    </w:p>
    <w:p w14:paraId="494503F3" w14:textId="77777777" w:rsidR="002615C6" w:rsidRPr="00890159" w:rsidRDefault="002615C6" w:rsidP="002615C6">
      <w:pPr>
        <w:pStyle w:val="ListParagraph"/>
        <w:numPr>
          <w:ilvl w:val="0"/>
          <w:numId w:val="5"/>
        </w:numPr>
        <w:textAlignment w:val="baseline"/>
        <w:rPr>
          <w:rFonts w:asciiTheme="minorHAnsi" w:hAnsiTheme="minorHAnsi" w:cs="Segoe UI"/>
          <w:sz w:val="20"/>
          <w:szCs w:val="20"/>
          <w:lang w:val="en-CA"/>
        </w:rPr>
      </w:pPr>
      <w:r w:rsidRPr="00890159">
        <w:rPr>
          <w:rFonts w:asciiTheme="minorHAnsi" w:hAnsiTheme="minorHAnsi" w:cs="Segoe UI"/>
          <w:sz w:val="20"/>
          <w:szCs w:val="20"/>
        </w:rPr>
        <w:t>The detailed procedures for activation and de- of a cluster are described in the Reference Module for Cluster Coordination at the Country Level. </w:t>
      </w:r>
    </w:p>
    <w:p w14:paraId="77B567DA" w14:textId="77777777" w:rsidR="002615C6" w:rsidRPr="00890159" w:rsidRDefault="002615C6" w:rsidP="002615C6">
      <w:pPr>
        <w:pStyle w:val="ListParagraph"/>
        <w:numPr>
          <w:ilvl w:val="0"/>
          <w:numId w:val="5"/>
        </w:numPr>
        <w:textAlignment w:val="baseline"/>
        <w:rPr>
          <w:rFonts w:asciiTheme="minorHAnsi" w:hAnsiTheme="minorHAnsi" w:cs="Segoe UI"/>
          <w:sz w:val="20"/>
          <w:szCs w:val="20"/>
          <w:lang w:val="en-CA"/>
        </w:rPr>
      </w:pPr>
      <w:r w:rsidRPr="00890159">
        <w:rPr>
          <w:rFonts w:asciiTheme="minorHAnsi" w:hAnsiTheme="minorHAnsi" w:cs="Segoe UI"/>
          <w:sz w:val="20"/>
          <w:szCs w:val="20"/>
          <w:lang w:val="en-CA"/>
        </w:rPr>
        <w:t xml:space="preserve">The facilitator should </w:t>
      </w:r>
      <w:r w:rsidRPr="00890159">
        <w:rPr>
          <w:rFonts w:asciiTheme="minorHAnsi" w:hAnsiTheme="minorHAnsi" w:cs="Segoe UI"/>
          <w:sz w:val="20"/>
          <w:szCs w:val="20"/>
        </w:rPr>
        <w:t>reinforce the temporary nature of clusters - whenever possible, coordination responsibility should be assumed (or re-assumed) by national actors</w:t>
      </w:r>
    </w:p>
    <w:p w14:paraId="055E0997" w14:textId="77777777" w:rsidR="002615C6" w:rsidRPr="00890159" w:rsidRDefault="002615C6" w:rsidP="002615C6">
      <w:pPr>
        <w:pStyle w:val="ListParagraph"/>
        <w:numPr>
          <w:ilvl w:val="0"/>
          <w:numId w:val="5"/>
        </w:numPr>
        <w:textAlignment w:val="baseline"/>
        <w:rPr>
          <w:rFonts w:asciiTheme="minorHAnsi" w:hAnsiTheme="minorHAnsi" w:cs="Segoe UI"/>
          <w:sz w:val="20"/>
          <w:szCs w:val="20"/>
          <w:lang w:val="en-CA"/>
        </w:rPr>
      </w:pPr>
      <w:r w:rsidRPr="00890159">
        <w:rPr>
          <w:rFonts w:asciiTheme="minorHAnsi" w:hAnsiTheme="minorHAnsi" w:cs="Segoe UI"/>
          <w:sz w:val="20"/>
          <w:szCs w:val="20"/>
        </w:rPr>
        <w:t>A cluster architecture review (normally held XXX) may recommend that a cluster is de-activated, or merged with another.</w:t>
      </w:r>
    </w:p>
    <w:p w14:paraId="03A28ED8" w14:textId="77777777" w:rsidR="002615C6" w:rsidRPr="00890159" w:rsidRDefault="002615C6" w:rsidP="002615C6">
      <w:pPr>
        <w:pStyle w:val="ListParagraph"/>
        <w:numPr>
          <w:ilvl w:val="0"/>
          <w:numId w:val="5"/>
        </w:numPr>
        <w:textAlignment w:val="baseline"/>
        <w:rPr>
          <w:rFonts w:asciiTheme="minorHAnsi" w:hAnsiTheme="minorHAnsi" w:cs="Segoe UI"/>
          <w:sz w:val="20"/>
          <w:szCs w:val="20"/>
          <w:lang w:val="en-CA"/>
        </w:rPr>
      </w:pPr>
      <w:r w:rsidRPr="00890159">
        <w:rPr>
          <w:rFonts w:asciiTheme="minorHAnsi" w:hAnsiTheme="minorHAnsi" w:cs="Segoe UI"/>
          <w:sz w:val="20"/>
          <w:szCs w:val="20"/>
        </w:rPr>
        <w:t>In other cases, the government may want to phase out cluster and integrate coordination into existing government structures and processes</w:t>
      </w:r>
    </w:p>
    <w:p w14:paraId="0E4EB5A9" w14:textId="77777777" w:rsidR="002615C6" w:rsidRPr="00890159" w:rsidRDefault="002615C6" w:rsidP="002615C6">
      <w:pPr>
        <w:pStyle w:val="ListParagraph"/>
        <w:numPr>
          <w:ilvl w:val="0"/>
          <w:numId w:val="5"/>
        </w:numPr>
        <w:textAlignment w:val="baseline"/>
        <w:rPr>
          <w:rFonts w:asciiTheme="minorHAnsi" w:hAnsiTheme="minorHAnsi" w:cs="Segoe UI"/>
          <w:sz w:val="20"/>
          <w:szCs w:val="20"/>
          <w:lang w:val="en-CA"/>
        </w:rPr>
      </w:pPr>
      <w:r w:rsidRPr="00890159">
        <w:rPr>
          <w:rFonts w:asciiTheme="minorHAnsi" w:hAnsiTheme="minorHAnsi" w:cs="Segoe UI"/>
          <w:sz w:val="20"/>
          <w:szCs w:val="20"/>
        </w:rPr>
        <w:t>The perspective and analysis of the cluster itself is an important input into these decisions, and it can be difficult to balance the need to continue to support assistance activities with the expectation of other actors to take on a greater coordination role</w:t>
      </w:r>
    </w:p>
    <w:p w14:paraId="7C9BC8EA" w14:textId="77777777" w:rsidR="002615C6" w:rsidRPr="00890159" w:rsidRDefault="002615C6" w:rsidP="002615C6">
      <w:pPr>
        <w:pStyle w:val="ListParagraph"/>
        <w:numPr>
          <w:ilvl w:val="0"/>
          <w:numId w:val="5"/>
        </w:numPr>
        <w:textAlignment w:val="baseline"/>
        <w:rPr>
          <w:rFonts w:asciiTheme="minorHAnsi" w:hAnsiTheme="minorHAnsi" w:cs="Segoe UI"/>
          <w:sz w:val="20"/>
          <w:szCs w:val="20"/>
          <w:lang w:val="en-CA"/>
        </w:rPr>
      </w:pPr>
      <w:r w:rsidRPr="00890159">
        <w:rPr>
          <w:rFonts w:asciiTheme="minorHAnsi" w:hAnsiTheme="minorHAnsi" w:cs="Segoe UI"/>
          <w:sz w:val="20"/>
          <w:szCs w:val="20"/>
        </w:rPr>
        <w:t>Regardless of when a decision is taken to deactivate a cluster, all clusters should develop a transition plan to ensure an efficient transfer of responsibilities and minimize gaps in deliver of assistance.</w:t>
      </w:r>
    </w:p>
    <w:p w14:paraId="7F77C5DF" w14:textId="77777777" w:rsidR="002615C6" w:rsidRPr="00890159" w:rsidRDefault="002615C6" w:rsidP="002615C6">
      <w:pPr>
        <w:textAlignment w:val="baseline"/>
        <w:rPr>
          <w:rFonts w:asciiTheme="minorHAnsi" w:hAnsiTheme="minorHAnsi" w:cs="Segoe UI"/>
          <w:sz w:val="20"/>
          <w:szCs w:val="20"/>
          <w:lang w:val="en-CA"/>
        </w:rPr>
      </w:pPr>
    </w:p>
    <w:p w14:paraId="30EEE86F" w14:textId="59777A71" w:rsidR="002615C6" w:rsidRPr="00890159" w:rsidRDefault="002615C6" w:rsidP="002615C6">
      <w:pPr>
        <w:textAlignment w:val="baseline"/>
        <w:rPr>
          <w:rFonts w:asciiTheme="minorHAnsi" w:hAnsiTheme="minorHAnsi" w:cs="Segoe UI"/>
          <w:b/>
          <w:sz w:val="20"/>
          <w:szCs w:val="20"/>
          <w:lang w:val="en-CA"/>
        </w:rPr>
      </w:pPr>
      <w:r w:rsidRPr="00890159">
        <w:rPr>
          <w:rFonts w:asciiTheme="minorHAnsi" w:hAnsiTheme="minorHAnsi" w:cs="Segoe UI"/>
          <w:b/>
          <w:sz w:val="20"/>
          <w:szCs w:val="20"/>
          <w:lang w:val="en-CA"/>
        </w:rPr>
        <w:t>Group work:</w:t>
      </w:r>
      <w:r w:rsidR="000367FB" w:rsidRPr="00890159">
        <w:rPr>
          <w:rFonts w:asciiTheme="minorHAnsi" w:hAnsiTheme="minorHAnsi" w:cs="Segoe UI"/>
          <w:b/>
          <w:sz w:val="20"/>
          <w:szCs w:val="20"/>
          <w:lang w:val="en-CA"/>
        </w:rPr>
        <w:t xml:space="preserve"> </w:t>
      </w:r>
    </w:p>
    <w:p w14:paraId="5857BDDE" w14:textId="77777777" w:rsidR="002615C6" w:rsidRPr="00890159" w:rsidRDefault="002615C6" w:rsidP="002615C6">
      <w:pPr>
        <w:pStyle w:val="ListParagraph"/>
        <w:numPr>
          <w:ilvl w:val="0"/>
          <w:numId w:val="5"/>
        </w:numPr>
        <w:textAlignment w:val="baseline"/>
        <w:rPr>
          <w:rFonts w:asciiTheme="minorHAnsi" w:hAnsiTheme="minorHAnsi" w:cs="Segoe UI"/>
          <w:sz w:val="20"/>
          <w:szCs w:val="20"/>
          <w:lang w:val="en-CA"/>
        </w:rPr>
      </w:pPr>
      <w:r w:rsidRPr="00890159">
        <w:rPr>
          <w:rFonts w:asciiTheme="minorHAnsi" w:hAnsiTheme="minorHAnsi" w:cs="Segoe UI"/>
          <w:sz w:val="20"/>
          <w:szCs w:val="20"/>
        </w:rPr>
        <w:t xml:space="preserve">Working in small groups of 2-3 people, ask participants to reflect on the </w:t>
      </w:r>
      <w:r w:rsidRPr="00890159">
        <w:rPr>
          <w:rFonts w:asciiTheme="minorHAnsi" w:hAnsiTheme="minorHAnsi" w:cs="Segoe UI"/>
          <w:b/>
          <w:i/>
          <w:sz w:val="20"/>
          <w:szCs w:val="20"/>
        </w:rPr>
        <w:t>ideal conditions</w:t>
      </w:r>
      <w:r w:rsidRPr="00890159">
        <w:rPr>
          <w:rFonts w:asciiTheme="minorHAnsi" w:hAnsiTheme="minorHAnsi" w:cs="Segoe UI"/>
          <w:sz w:val="20"/>
          <w:szCs w:val="20"/>
        </w:rPr>
        <w:t xml:space="preserve"> for a nutrition cluster to be de-activated.  In plenary, the facilitator can take a few answers from selected groups, and summarize with the PowerPoint slide. These include:  </w:t>
      </w:r>
    </w:p>
    <w:p w14:paraId="391BDBCB" w14:textId="77777777" w:rsidR="002615C6" w:rsidRPr="00890159" w:rsidRDefault="002615C6" w:rsidP="002615C6">
      <w:pPr>
        <w:pStyle w:val="ListParagraph"/>
        <w:numPr>
          <w:ilvl w:val="1"/>
          <w:numId w:val="5"/>
        </w:numPr>
        <w:textAlignment w:val="baseline"/>
        <w:rPr>
          <w:rFonts w:asciiTheme="minorHAnsi" w:hAnsiTheme="minorHAnsi" w:cs="Segoe UI"/>
          <w:sz w:val="20"/>
          <w:szCs w:val="20"/>
          <w:lang w:val="en-CA"/>
        </w:rPr>
      </w:pPr>
      <w:r w:rsidRPr="00890159">
        <w:rPr>
          <w:rFonts w:asciiTheme="minorHAnsi" w:hAnsiTheme="minorHAnsi" w:cs="Segoe UI"/>
          <w:sz w:val="20"/>
          <w:szCs w:val="20"/>
        </w:rPr>
        <w:t>There is a good logic for combining Nutrition Cluster with another one (health, food security, etc.)</w:t>
      </w:r>
    </w:p>
    <w:p w14:paraId="7CCBD508" w14:textId="77777777" w:rsidR="002615C6" w:rsidRPr="00890159" w:rsidRDefault="002615C6" w:rsidP="002615C6">
      <w:pPr>
        <w:pStyle w:val="ListParagraph"/>
        <w:numPr>
          <w:ilvl w:val="1"/>
          <w:numId w:val="5"/>
        </w:numPr>
        <w:textAlignment w:val="baseline"/>
        <w:rPr>
          <w:rFonts w:asciiTheme="minorHAnsi" w:hAnsiTheme="minorHAnsi" w:cs="Segoe UI"/>
          <w:sz w:val="20"/>
          <w:szCs w:val="20"/>
          <w:lang w:val="en-CA"/>
        </w:rPr>
      </w:pPr>
      <w:r w:rsidRPr="00890159">
        <w:rPr>
          <w:rFonts w:asciiTheme="minorHAnsi" w:hAnsiTheme="minorHAnsi" w:cs="Segoe UI"/>
          <w:sz w:val="20"/>
          <w:szCs w:val="20"/>
        </w:rPr>
        <w:t>There is sufficient local and national capacity to coordinate and manage the response</w:t>
      </w:r>
    </w:p>
    <w:p w14:paraId="32B88F64" w14:textId="77777777" w:rsidR="002615C6" w:rsidRPr="00890159" w:rsidRDefault="002615C6" w:rsidP="002615C6">
      <w:pPr>
        <w:pStyle w:val="ListParagraph"/>
        <w:numPr>
          <w:ilvl w:val="1"/>
          <w:numId w:val="5"/>
        </w:numPr>
        <w:textAlignment w:val="baseline"/>
        <w:rPr>
          <w:rFonts w:asciiTheme="minorHAnsi" w:hAnsiTheme="minorHAnsi" w:cs="Segoe UI"/>
          <w:sz w:val="20"/>
          <w:szCs w:val="20"/>
          <w:lang w:val="en-CA"/>
        </w:rPr>
      </w:pPr>
      <w:r w:rsidRPr="00890159">
        <w:rPr>
          <w:rFonts w:asciiTheme="minorHAnsi" w:hAnsiTheme="minorHAnsi" w:cs="Segoe UI"/>
          <w:sz w:val="20"/>
          <w:szCs w:val="20"/>
        </w:rPr>
        <w:t>There is evidence that the conditions allow for a transition to recovery</w:t>
      </w:r>
    </w:p>
    <w:p w14:paraId="6D61AFFD" w14:textId="77777777" w:rsidR="002615C6" w:rsidRPr="00890159" w:rsidRDefault="002615C6" w:rsidP="002615C6">
      <w:pPr>
        <w:pStyle w:val="ListParagraph"/>
        <w:numPr>
          <w:ilvl w:val="1"/>
          <w:numId w:val="5"/>
        </w:numPr>
        <w:textAlignment w:val="baseline"/>
        <w:rPr>
          <w:rFonts w:asciiTheme="minorHAnsi" w:hAnsiTheme="minorHAnsi" w:cs="Segoe UI"/>
          <w:sz w:val="20"/>
          <w:szCs w:val="20"/>
          <w:lang w:val="en-CA"/>
        </w:rPr>
      </w:pPr>
      <w:r w:rsidRPr="00890159">
        <w:rPr>
          <w:rFonts w:asciiTheme="minorHAnsi" w:hAnsiTheme="minorHAnsi" w:cs="Segoe UI"/>
          <w:sz w:val="20"/>
          <w:szCs w:val="20"/>
        </w:rPr>
        <w:t>Nutritional status is stabilized and there are no indications that the situation will change in the short to medium term.</w:t>
      </w:r>
    </w:p>
    <w:p w14:paraId="1B118AD2" w14:textId="2C7A13B4" w:rsidR="3DF4ED85" w:rsidRPr="00890159" w:rsidRDefault="002615C6" w:rsidP="00890159">
      <w:pPr>
        <w:ind w:left="360"/>
        <w:rPr>
          <w:rFonts w:asciiTheme="minorHAnsi" w:hAnsiTheme="minorHAnsi" w:cs="Segoe UI"/>
          <w:sz w:val="20"/>
          <w:szCs w:val="20"/>
          <w:lang w:val="en-CA"/>
        </w:rPr>
      </w:pPr>
      <w:r w:rsidRPr="00890159">
        <w:rPr>
          <w:rFonts w:asciiTheme="minorHAnsi" w:hAnsiTheme="minorHAnsi" w:cs="Segoe UI"/>
          <w:sz w:val="20"/>
          <w:szCs w:val="20"/>
          <w:lang w:val="en-CA"/>
        </w:rPr>
        <w:t> </w:t>
      </w:r>
    </w:p>
    <w:p w14:paraId="1ACA4386" w14:textId="3D77D00C" w:rsidR="000367FB" w:rsidRPr="00890159" w:rsidRDefault="000367FB" w:rsidP="000367FB">
      <w:pPr>
        <w:textAlignment w:val="baseline"/>
        <w:rPr>
          <w:rFonts w:asciiTheme="minorHAnsi" w:hAnsiTheme="minorHAnsi" w:cs="Segoe UI"/>
          <w:sz w:val="20"/>
          <w:szCs w:val="20"/>
          <w:lang w:val="en-CA"/>
        </w:rPr>
      </w:pPr>
      <w:r w:rsidRPr="00890159">
        <w:rPr>
          <w:rFonts w:asciiTheme="minorHAnsi" w:hAnsiTheme="minorHAnsi" w:cs="Segoe UI"/>
          <w:b/>
          <w:bCs/>
          <w:sz w:val="20"/>
          <w:szCs w:val="20"/>
        </w:rPr>
        <w:t xml:space="preserve">Introduction to the Cluster Core Functions: </w:t>
      </w:r>
      <w:r w:rsidR="1D7D5A2B" w:rsidRPr="00890159">
        <w:rPr>
          <w:rFonts w:asciiTheme="minorHAnsi" w:hAnsiTheme="minorHAnsi" w:cs="Segoe UI"/>
          <w:b/>
          <w:bCs/>
          <w:sz w:val="20"/>
          <w:szCs w:val="20"/>
        </w:rPr>
        <w:t xml:space="preserve">5 </w:t>
      </w:r>
      <w:r w:rsidRPr="00890159">
        <w:rPr>
          <w:rFonts w:asciiTheme="minorHAnsi" w:hAnsiTheme="minorHAnsi" w:cs="Segoe UI"/>
          <w:b/>
          <w:bCs/>
          <w:sz w:val="20"/>
          <w:szCs w:val="20"/>
        </w:rPr>
        <w:t>minutes</w:t>
      </w:r>
      <w:r w:rsidRPr="00890159">
        <w:rPr>
          <w:rFonts w:asciiTheme="minorHAnsi" w:hAnsiTheme="minorHAnsi" w:cs="Segoe UI"/>
          <w:sz w:val="20"/>
          <w:szCs w:val="20"/>
          <w:lang w:val="en-CA"/>
        </w:rPr>
        <w:t> </w:t>
      </w:r>
    </w:p>
    <w:p w14:paraId="5C8D3D0D" w14:textId="36F9D296" w:rsidR="000367FB" w:rsidRPr="00890159" w:rsidRDefault="000367FB" w:rsidP="000367FB">
      <w:pPr>
        <w:pStyle w:val="ListParagraph"/>
        <w:numPr>
          <w:ilvl w:val="0"/>
          <w:numId w:val="13"/>
        </w:numPr>
        <w:textAlignment w:val="baseline"/>
        <w:rPr>
          <w:rFonts w:asciiTheme="minorHAnsi" w:hAnsiTheme="minorHAnsi" w:cs="Segoe UI"/>
          <w:sz w:val="20"/>
          <w:szCs w:val="20"/>
        </w:rPr>
      </w:pPr>
      <w:r w:rsidRPr="00890159">
        <w:rPr>
          <w:rFonts w:asciiTheme="minorHAnsi" w:hAnsiTheme="minorHAnsi" w:cs="Segoe UI"/>
          <w:sz w:val="20"/>
          <w:szCs w:val="20"/>
        </w:rPr>
        <w:t>This part of the session partic</w:t>
      </w:r>
      <w:r w:rsidR="00924FC3">
        <w:rPr>
          <w:rFonts w:asciiTheme="minorHAnsi" w:hAnsiTheme="minorHAnsi" w:cs="Segoe UI"/>
          <w:sz w:val="20"/>
          <w:szCs w:val="20"/>
        </w:rPr>
        <w:t>ipants will go into more detail</w:t>
      </w:r>
      <w:r w:rsidRPr="00890159">
        <w:rPr>
          <w:rFonts w:asciiTheme="minorHAnsi" w:hAnsiTheme="minorHAnsi" w:cs="Segoe UI"/>
          <w:sz w:val="20"/>
          <w:szCs w:val="20"/>
        </w:rPr>
        <w:t xml:space="preserve"> on </w:t>
      </w:r>
      <w:r w:rsidR="511E588C" w:rsidRPr="00890159">
        <w:rPr>
          <w:rFonts w:asciiTheme="minorHAnsi" w:hAnsiTheme="minorHAnsi" w:cs="Segoe UI"/>
          <w:sz w:val="20"/>
          <w:szCs w:val="20"/>
        </w:rPr>
        <w:t xml:space="preserve">cluster core </w:t>
      </w:r>
      <w:r w:rsidRPr="00890159">
        <w:rPr>
          <w:rFonts w:asciiTheme="minorHAnsi" w:hAnsiTheme="minorHAnsi" w:cs="Segoe UI"/>
          <w:sz w:val="20"/>
          <w:szCs w:val="20"/>
        </w:rPr>
        <w:t>functions and how these contribute to greater quality, consistency, coverage and better outcomes for affected people.</w:t>
      </w:r>
    </w:p>
    <w:p w14:paraId="316BFF9A" w14:textId="5A0EC216" w:rsidR="000367FB" w:rsidRPr="00890159" w:rsidRDefault="000367FB" w:rsidP="000367FB">
      <w:pPr>
        <w:pStyle w:val="ListParagraph"/>
        <w:numPr>
          <w:ilvl w:val="0"/>
          <w:numId w:val="13"/>
        </w:numPr>
        <w:textAlignment w:val="baseline"/>
        <w:rPr>
          <w:rFonts w:asciiTheme="minorHAnsi" w:hAnsiTheme="minorHAnsi" w:cs="Segoe UI"/>
          <w:sz w:val="20"/>
          <w:szCs w:val="20"/>
        </w:rPr>
      </w:pPr>
      <w:r w:rsidRPr="00890159">
        <w:rPr>
          <w:rFonts w:asciiTheme="minorHAnsi" w:hAnsiTheme="minorHAnsi" w:cs="Segoe UI"/>
          <w:sz w:val="20"/>
          <w:szCs w:val="20"/>
        </w:rPr>
        <w:t xml:space="preserve">Facilitators can refer back to the slide with the clusters and the HC, and explain that under the IASC Transformative Agenda, the IASC Principals recognized that the application of the cluster approach has become overly process-driven - developing products and processes </w:t>
      </w:r>
      <w:r w:rsidR="1E628310" w:rsidRPr="00890159">
        <w:rPr>
          <w:rFonts w:asciiTheme="minorHAnsi" w:hAnsiTheme="minorHAnsi" w:cs="Segoe UI"/>
          <w:sz w:val="20"/>
          <w:szCs w:val="20"/>
        </w:rPr>
        <w:t>that don't always contribute to better</w:t>
      </w:r>
      <w:r w:rsidRPr="00890159">
        <w:rPr>
          <w:rFonts w:asciiTheme="minorHAnsi" w:hAnsiTheme="minorHAnsi" w:cs="Segoe UI"/>
          <w:sz w:val="20"/>
          <w:szCs w:val="20"/>
        </w:rPr>
        <w:t xml:space="preserve"> results.</w:t>
      </w:r>
    </w:p>
    <w:p w14:paraId="173995A8" w14:textId="3300E475" w:rsidR="000367FB" w:rsidRPr="00890159" w:rsidRDefault="000367FB">
      <w:pPr>
        <w:pStyle w:val="ListParagraph"/>
        <w:numPr>
          <w:ilvl w:val="0"/>
          <w:numId w:val="13"/>
        </w:numPr>
        <w:textAlignment w:val="baseline"/>
        <w:rPr>
          <w:rFonts w:asciiTheme="minorHAnsi" w:hAnsiTheme="minorHAnsi"/>
          <w:sz w:val="20"/>
          <w:szCs w:val="20"/>
        </w:rPr>
      </w:pPr>
      <w:r w:rsidRPr="00890159">
        <w:rPr>
          <w:rFonts w:asciiTheme="minorHAnsi" w:hAnsiTheme="minorHAnsi" w:cs="Segoe UI"/>
          <w:sz w:val="20"/>
          <w:szCs w:val="20"/>
        </w:rPr>
        <w:t xml:space="preserve">In some situations, clusters are perceived as potentially undermining </w:t>
      </w:r>
      <w:r w:rsidR="1381B82A" w:rsidRPr="00890159">
        <w:rPr>
          <w:rFonts w:asciiTheme="minorHAnsi" w:hAnsiTheme="minorHAnsi"/>
        </w:rPr>
        <w:t xml:space="preserve">local coordination structures and processes, </w:t>
      </w:r>
      <w:r w:rsidRPr="00890159">
        <w:rPr>
          <w:rFonts w:asciiTheme="minorHAnsi" w:hAnsiTheme="minorHAnsi" w:cs="Segoe UI"/>
          <w:sz w:val="20"/>
          <w:szCs w:val="20"/>
        </w:rPr>
        <w:t>rather than enabling better delivery as assistance</w:t>
      </w:r>
      <w:r w:rsidR="1381B82A" w:rsidRPr="00890159">
        <w:rPr>
          <w:rFonts w:asciiTheme="minorHAnsi" w:hAnsiTheme="minorHAnsi" w:cs="Segoe UI"/>
          <w:sz w:val="20"/>
          <w:szCs w:val="20"/>
        </w:rPr>
        <w:t xml:space="preserve">, especially with </w:t>
      </w:r>
      <w:r w:rsidRPr="00890159">
        <w:rPr>
          <w:rFonts w:asciiTheme="minorHAnsi" w:hAnsiTheme="minorHAnsi" w:cs="Segoe UI"/>
          <w:sz w:val="20"/>
          <w:szCs w:val="20"/>
        </w:rPr>
        <w:t>silo approaches. etc.</w:t>
      </w:r>
    </w:p>
    <w:p w14:paraId="172F184A" w14:textId="77777777" w:rsidR="000367FB" w:rsidRPr="00890159" w:rsidRDefault="000367FB" w:rsidP="000367FB">
      <w:pPr>
        <w:pStyle w:val="ListParagraph"/>
        <w:numPr>
          <w:ilvl w:val="0"/>
          <w:numId w:val="13"/>
        </w:numPr>
        <w:textAlignment w:val="baseline"/>
        <w:rPr>
          <w:rFonts w:asciiTheme="minorHAnsi" w:hAnsiTheme="minorHAnsi" w:cs="Segoe UI"/>
          <w:sz w:val="20"/>
          <w:szCs w:val="20"/>
        </w:rPr>
      </w:pPr>
      <w:r w:rsidRPr="00890159">
        <w:rPr>
          <w:rFonts w:asciiTheme="minorHAnsi" w:hAnsiTheme="minorHAnsi" w:cs="Segoe UI"/>
          <w:sz w:val="20"/>
          <w:szCs w:val="20"/>
        </w:rPr>
        <w:t xml:space="preserve">The IASC “agreed there is a need to restate and return to the original purpose of clusters, refocusing them on strategic and operational gaps analysis, planning, assessment and results”. </w:t>
      </w:r>
    </w:p>
    <w:p w14:paraId="7C3CA200" w14:textId="664FBDA7" w:rsidR="1D7D5A2B" w:rsidRPr="00890159" w:rsidRDefault="1D7D5A2B" w:rsidP="00890159">
      <w:pPr>
        <w:pStyle w:val="ListParagraph"/>
        <w:numPr>
          <w:ilvl w:val="0"/>
          <w:numId w:val="13"/>
        </w:numPr>
        <w:rPr>
          <w:rFonts w:asciiTheme="minorHAnsi" w:hAnsiTheme="minorHAnsi"/>
          <w:sz w:val="20"/>
          <w:szCs w:val="20"/>
        </w:rPr>
      </w:pPr>
      <w:r w:rsidRPr="00890159">
        <w:rPr>
          <w:rFonts w:asciiTheme="minorHAnsi" w:hAnsiTheme="minorHAnsi" w:cs="Segoe UI"/>
          <w:sz w:val="20"/>
          <w:szCs w:val="20"/>
        </w:rPr>
        <w:t>AAP was added later as a +1 function, highlighting the importance of making coordination focuses on affected people's rights and results for them.</w:t>
      </w:r>
    </w:p>
    <w:p w14:paraId="2F977C2B" w14:textId="6CE061EF" w:rsidR="36C7BF22" w:rsidRPr="00890159" w:rsidRDefault="36C7BF22" w:rsidP="00890159">
      <w:pPr>
        <w:pStyle w:val="ListParagraph"/>
        <w:numPr>
          <w:ilvl w:val="0"/>
          <w:numId w:val="13"/>
        </w:numPr>
        <w:rPr>
          <w:rFonts w:asciiTheme="minorHAnsi" w:hAnsiTheme="minorHAnsi"/>
          <w:sz w:val="20"/>
          <w:szCs w:val="20"/>
        </w:rPr>
      </w:pPr>
      <w:r w:rsidRPr="00890159">
        <w:rPr>
          <w:rFonts w:asciiTheme="minorHAnsi" w:hAnsiTheme="minorHAnsi" w:cs="Segoe UI"/>
          <w:sz w:val="20"/>
          <w:szCs w:val="20"/>
        </w:rPr>
        <w:t>Then the facilitator can remind participants of their suggestions in session 1.1 on the purpose of coordination, and use this to introduce the 6 functions.</w:t>
      </w:r>
    </w:p>
    <w:p w14:paraId="40156259" w14:textId="5F60D433" w:rsidR="36C7BF22" w:rsidRPr="00890159" w:rsidRDefault="36C7BF22" w:rsidP="00890159">
      <w:pPr>
        <w:pStyle w:val="ListParagraph"/>
        <w:numPr>
          <w:ilvl w:val="0"/>
          <w:numId w:val="13"/>
        </w:numPr>
        <w:rPr>
          <w:rFonts w:asciiTheme="minorHAnsi" w:hAnsiTheme="minorHAnsi" w:cs="Segoe UI"/>
          <w:sz w:val="20"/>
          <w:szCs w:val="20"/>
        </w:rPr>
      </w:pPr>
      <w:r w:rsidRPr="00890159">
        <w:rPr>
          <w:rFonts w:asciiTheme="minorHAnsi" w:hAnsiTheme="minorHAnsi" w:cs="Segoe UI"/>
          <w:sz w:val="20"/>
          <w:szCs w:val="20"/>
        </w:rPr>
        <w:lastRenderedPageBreak/>
        <w:t>There are outlined in the IASC Reference Module for Cluster Coordination at the Country Level that outlines six specific functions.</w:t>
      </w:r>
    </w:p>
    <w:p w14:paraId="2EFA2A84" w14:textId="358A95CB" w:rsidR="1381B82A" w:rsidRPr="00890159" w:rsidRDefault="1381B82A">
      <w:pPr>
        <w:rPr>
          <w:rFonts w:asciiTheme="minorHAnsi" w:hAnsiTheme="minorHAnsi" w:cs="Segoe UI"/>
          <w:sz w:val="20"/>
          <w:szCs w:val="20"/>
        </w:rPr>
      </w:pPr>
    </w:p>
    <w:p w14:paraId="450A4DC2" w14:textId="4F303F0A" w:rsidR="6770D867" w:rsidRPr="00890159" w:rsidRDefault="6770D867">
      <w:pPr>
        <w:rPr>
          <w:rFonts w:asciiTheme="minorHAnsi" w:hAnsiTheme="minorHAnsi" w:cs="Segoe UI"/>
          <w:b/>
          <w:bCs/>
          <w:sz w:val="20"/>
          <w:szCs w:val="20"/>
        </w:rPr>
      </w:pPr>
      <w:r w:rsidRPr="00890159">
        <w:rPr>
          <w:rFonts w:asciiTheme="minorHAnsi" w:hAnsiTheme="minorHAnsi" w:cs="Segoe UI"/>
          <w:b/>
          <w:bCs/>
          <w:sz w:val="20"/>
          <w:szCs w:val="20"/>
        </w:rPr>
        <w:t>Cluster Core Functions Game</w:t>
      </w:r>
      <w:r w:rsidR="1D7D5A2B" w:rsidRPr="00890159">
        <w:rPr>
          <w:rFonts w:asciiTheme="minorHAnsi" w:hAnsiTheme="minorHAnsi" w:cs="Segoe UI"/>
          <w:b/>
          <w:bCs/>
          <w:sz w:val="20"/>
          <w:szCs w:val="20"/>
        </w:rPr>
        <w:t>: 1</w:t>
      </w:r>
      <w:r w:rsidR="7192494C" w:rsidRPr="00890159">
        <w:rPr>
          <w:rFonts w:asciiTheme="minorHAnsi" w:hAnsiTheme="minorHAnsi" w:cs="Segoe UI"/>
          <w:b/>
          <w:bCs/>
          <w:sz w:val="20"/>
          <w:szCs w:val="20"/>
        </w:rPr>
        <w:t>0</w:t>
      </w:r>
      <w:r w:rsidR="1D7D5A2B" w:rsidRPr="00890159">
        <w:rPr>
          <w:rFonts w:asciiTheme="minorHAnsi" w:hAnsiTheme="minorHAnsi" w:cs="Segoe UI"/>
          <w:b/>
          <w:bCs/>
          <w:sz w:val="20"/>
          <w:szCs w:val="20"/>
        </w:rPr>
        <w:t xml:space="preserve"> minutes</w:t>
      </w:r>
    </w:p>
    <w:p w14:paraId="68A0C4C5" w14:textId="615755F5" w:rsidR="1381B82A" w:rsidRPr="00890159" w:rsidRDefault="5E0663F5" w:rsidP="00890159">
      <w:pPr>
        <w:pStyle w:val="ListParagraph"/>
        <w:numPr>
          <w:ilvl w:val="0"/>
          <w:numId w:val="1"/>
        </w:numPr>
        <w:ind w:left="360"/>
        <w:rPr>
          <w:rFonts w:asciiTheme="minorHAnsi" w:hAnsiTheme="minorHAnsi"/>
          <w:sz w:val="20"/>
          <w:szCs w:val="20"/>
        </w:rPr>
      </w:pPr>
      <w:r w:rsidRPr="00890159">
        <w:rPr>
          <w:rFonts w:asciiTheme="minorHAnsi" w:hAnsiTheme="minorHAnsi" w:cs="Segoe UI"/>
          <w:sz w:val="20"/>
          <w:szCs w:val="20"/>
        </w:rPr>
        <w:t>The six core functions (+1 AAP) should be printed on A4 and posted around the room.</w:t>
      </w:r>
    </w:p>
    <w:p w14:paraId="1542AF2A" w14:textId="22E9464D" w:rsidR="5E0663F5" w:rsidRPr="00890159" w:rsidRDefault="5E0663F5" w:rsidP="00890159">
      <w:pPr>
        <w:pStyle w:val="ListParagraph"/>
        <w:numPr>
          <w:ilvl w:val="0"/>
          <w:numId w:val="1"/>
        </w:numPr>
        <w:ind w:left="360"/>
        <w:rPr>
          <w:rFonts w:asciiTheme="minorHAnsi" w:hAnsiTheme="minorHAnsi"/>
          <w:sz w:val="20"/>
          <w:szCs w:val="20"/>
        </w:rPr>
      </w:pPr>
      <w:r w:rsidRPr="00890159">
        <w:rPr>
          <w:rFonts w:asciiTheme="minorHAnsi" w:hAnsiTheme="minorHAnsi" w:cs="Segoe UI"/>
          <w:sz w:val="20"/>
          <w:szCs w:val="20"/>
        </w:rPr>
        <w:t>Distribute the quiz handout, and ask participants to g</w:t>
      </w:r>
      <w:r w:rsidR="36C7BF22" w:rsidRPr="00890159">
        <w:rPr>
          <w:rFonts w:asciiTheme="minorHAnsi" w:hAnsiTheme="minorHAnsi" w:cs="Segoe UI"/>
          <w:sz w:val="20"/>
          <w:szCs w:val="20"/>
        </w:rPr>
        <w:t>o around the room in pairs. Ask them t</w:t>
      </w:r>
      <w:r w:rsidR="7192494C" w:rsidRPr="00890159">
        <w:rPr>
          <w:rFonts w:asciiTheme="minorHAnsi" w:hAnsiTheme="minorHAnsi" w:cs="Segoe UI"/>
          <w:sz w:val="20"/>
          <w:szCs w:val="20"/>
        </w:rPr>
        <w:t>o review the various activities and match them to one of the core functions.</w:t>
      </w:r>
      <w:r w:rsidR="36C7BF22" w:rsidRPr="00890159">
        <w:rPr>
          <w:rFonts w:asciiTheme="minorHAnsi" w:hAnsiTheme="minorHAnsi" w:cs="Segoe UI"/>
          <w:sz w:val="20"/>
          <w:szCs w:val="20"/>
        </w:rPr>
        <w:t xml:space="preserve"> </w:t>
      </w:r>
    </w:p>
    <w:p w14:paraId="527380F9" w14:textId="6F60B915" w:rsidR="5E0663F5" w:rsidRPr="00890159" w:rsidRDefault="5E0663F5">
      <w:pPr>
        <w:rPr>
          <w:rFonts w:asciiTheme="minorHAnsi" w:hAnsiTheme="minorHAnsi" w:cs="Segoe UI"/>
          <w:sz w:val="20"/>
          <w:szCs w:val="20"/>
        </w:rPr>
      </w:pPr>
    </w:p>
    <w:p w14:paraId="1CAD7AD1" w14:textId="6CC6140F" w:rsidR="7192494C" w:rsidRPr="00890159" w:rsidRDefault="7192494C">
      <w:pPr>
        <w:rPr>
          <w:rFonts w:asciiTheme="minorHAnsi" w:hAnsiTheme="minorHAnsi" w:cs="Segoe UI"/>
          <w:b/>
          <w:bCs/>
          <w:sz w:val="20"/>
          <w:szCs w:val="20"/>
        </w:rPr>
      </w:pPr>
      <w:r w:rsidRPr="00890159">
        <w:rPr>
          <w:rFonts w:asciiTheme="minorHAnsi" w:hAnsiTheme="minorHAnsi" w:cs="Segoe UI"/>
          <w:b/>
          <w:bCs/>
          <w:sz w:val="20"/>
          <w:szCs w:val="20"/>
        </w:rPr>
        <w:t>Debrie</w:t>
      </w:r>
      <w:r w:rsidR="578AA67C" w:rsidRPr="00890159">
        <w:rPr>
          <w:rFonts w:asciiTheme="minorHAnsi" w:hAnsiTheme="minorHAnsi" w:cs="Segoe UI"/>
          <w:b/>
          <w:bCs/>
          <w:sz w:val="20"/>
          <w:szCs w:val="20"/>
        </w:rPr>
        <w:t>f</w:t>
      </w:r>
      <w:r w:rsidR="2E977B83" w:rsidRPr="00890159">
        <w:rPr>
          <w:rFonts w:asciiTheme="minorHAnsi" w:hAnsiTheme="minorHAnsi" w:cs="Segoe UI"/>
          <w:b/>
          <w:bCs/>
          <w:sz w:val="20"/>
          <w:szCs w:val="20"/>
        </w:rPr>
        <w:t xml:space="preserve">: </w:t>
      </w:r>
      <w:r w:rsidR="578AA67C" w:rsidRPr="00890159">
        <w:rPr>
          <w:rFonts w:asciiTheme="minorHAnsi" w:hAnsiTheme="minorHAnsi" w:cs="Segoe UI"/>
          <w:b/>
          <w:bCs/>
          <w:sz w:val="20"/>
          <w:szCs w:val="20"/>
        </w:rPr>
        <w:t>20</w:t>
      </w:r>
      <w:r w:rsidR="2E977B83" w:rsidRPr="00890159">
        <w:rPr>
          <w:rFonts w:asciiTheme="minorHAnsi" w:hAnsiTheme="minorHAnsi" w:cs="Segoe UI"/>
          <w:b/>
          <w:bCs/>
          <w:sz w:val="20"/>
          <w:szCs w:val="20"/>
        </w:rPr>
        <w:t xml:space="preserve"> minutes</w:t>
      </w:r>
    </w:p>
    <w:p w14:paraId="185858E0" w14:textId="102071A3" w:rsidR="000367FB" w:rsidRPr="00890159" w:rsidRDefault="7192494C" w:rsidP="000367FB">
      <w:pPr>
        <w:pStyle w:val="ListParagraph"/>
        <w:numPr>
          <w:ilvl w:val="0"/>
          <w:numId w:val="13"/>
        </w:numPr>
        <w:textAlignment w:val="baseline"/>
        <w:rPr>
          <w:rFonts w:asciiTheme="minorHAnsi" w:hAnsiTheme="minorHAnsi" w:cs="Segoe UI"/>
          <w:sz w:val="20"/>
          <w:szCs w:val="20"/>
        </w:rPr>
      </w:pPr>
      <w:r w:rsidRPr="00890159">
        <w:rPr>
          <w:rFonts w:asciiTheme="minorHAnsi" w:hAnsiTheme="minorHAnsi" w:cs="Segoe UI"/>
          <w:sz w:val="20"/>
          <w:szCs w:val="20"/>
        </w:rPr>
        <w:t xml:space="preserve">After the </w:t>
      </w:r>
      <w:r w:rsidR="2E977B83" w:rsidRPr="00890159">
        <w:rPr>
          <w:rFonts w:asciiTheme="minorHAnsi" w:hAnsiTheme="minorHAnsi" w:cs="Segoe UI"/>
          <w:sz w:val="20"/>
          <w:szCs w:val="20"/>
        </w:rPr>
        <w:t>exercise, ask participants to go back to their places for a debrief.</w:t>
      </w:r>
    </w:p>
    <w:p w14:paraId="608DDB24" w14:textId="7343DEEE" w:rsidR="7A3CADAE" w:rsidRPr="00890159" w:rsidRDefault="2E977B83" w:rsidP="00890159">
      <w:pPr>
        <w:pStyle w:val="ListParagraph"/>
        <w:numPr>
          <w:ilvl w:val="0"/>
          <w:numId w:val="13"/>
        </w:numPr>
        <w:rPr>
          <w:rFonts w:asciiTheme="minorHAnsi" w:hAnsiTheme="minorHAnsi"/>
          <w:sz w:val="20"/>
          <w:szCs w:val="20"/>
        </w:rPr>
      </w:pPr>
      <w:r w:rsidRPr="00890159">
        <w:rPr>
          <w:rFonts w:asciiTheme="minorHAnsi" w:hAnsiTheme="minorHAnsi" w:cs="Segoe UI"/>
          <w:sz w:val="20"/>
          <w:szCs w:val="20"/>
        </w:rPr>
        <w:t>Introduce the slides for each core function,</w:t>
      </w:r>
      <w:r w:rsidR="7A3CADAE" w:rsidRPr="00890159">
        <w:rPr>
          <w:rFonts w:asciiTheme="minorHAnsi" w:hAnsiTheme="minorHAnsi" w:cs="Segoe UI"/>
          <w:sz w:val="20"/>
          <w:szCs w:val="20"/>
        </w:rPr>
        <w:t xml:space="preserve"> with an explanation of what it means, particularly from an AAP perspective.</w:t>
      </w:r>
    </w:p>
    <w:p w14:paraId="5AC745EA" w14:textId="77777777" w:rsidR="000367FB" w:rsidRPr="00890159" w:rsidRDefault="000367FB" w:rsidP="000367FB">
      <w:pPr>
        <w:pStyle w:val="ListParagraph"/>
        <w:numPr>
          <w:ilvl w:val="0"/>
          <w:numId w:val="13"/>
        </w:numPr>
        <w:textAlignment w:val="baseline"/>
        <w:rPr>
          <w:rFonts w:asciiTheme="minorHAnsi" w:hAnsiTheme="minorHAnsi" w:cs="Segoe UI"/>
          <w:sz w:val="20"/>
          <w:szCs w:val="20"/>
        </w:rPr>
      </w:pPr>
      <w:r w:rsidRPr="00890159">
        <w:rPr>
          <w:rFonts w:asciiTheme="minorHAnsi" w:hAnsiTheme="minorHAnsi" w:cs="Segoe UI"/>
          <w:sz w:val="20"/>
          <w:szCs w:val="20"/>
          <w:lang w:val="en-CA"/>
        </w:rPr>
        <w:t xml:space="preserve">These functions - and the link to AAP - are relevant regardless of whether a cluster is formally activated or not, which is why they are presented first. </w:t>
      </w:r>
    </w:p>
    <w:p w14:paraId="53B7EBD2" w14:textId="0EA10108" w:rsidR="578AA67C" w:rsidRPr="00890159" w:rsidRDefault="578AA67C" w:rsidP="00890159">
      <w:pPr>
        <w:pStyle w:val="ListParagraph"/>
        <w:numPr>
          <w:ilvl w:val="0"/>
          <w:numId w:val="13"/>
        </w:numPr>
        <w:rPr>
          <w:rFonts w:asciiTheme="minorHAnsi" w:hAnsiTheme="minorHAnsi"/>
          <w:sz w:val="20"/>
          <w:szCs w:val="20"/>
          <w:lang w:val="en-CA"/>
        </w:rPr>
      </w:pPr>
      <w:r w:rsidRPr="00890159">
        <w:rPr>
          <w:rFonts w:asciiTheme="minorHAnsi" w:hAnsiTheme="minorHAnsi" w:cs="Segoe UI"/>
          <w:sz w:val="20"/>
          <w:szCs w:val="20"/>
          <w:lang w:val="en-CA"/>
        </w:rPr>
        <w:t>Show the final slide around the CHS commitments, and make the link between how the core functions help meet these commitme</w:t>
      </w:r>
      <w:r w:rsidR="355AD920" w:rsidRPr="00890159">
        <w:rPr>
          <w:rFonts w:asciiTheme="minorHAnsi" w:hAnsiTheme="minorHAnsi" w:cs="Segoe UI"/>
          <w:sz w:val="20"/>
          <w:szCs w:val="20"/>
          <w:lang w:val="en-CA"/>
        </w:rPr>
        <w:t>nts.</w:t>
      </w:r>
    </w:p>
    <w:p w14:paraId="77E5836E" w14:textId="0DCC45F4" w:rsidR="002615C6" w:rsidRPr="00890159" w:rsidRDefault="002615C6">
      <w:pPr>
        <w:textAlignment w:val="baseline"/>
        <w:rPr>
          <w:rFonts w:asciiTheme="minorHAnsi" w:hAnsiTheme="minorHAnsi" w:cs="Segoe UI"/>
          <w:sz w:val="20"/>
          <w:szCs w:val="20"/>
          <w:lang w:val="en-CA"/>
        </w:rPr>
      </w:pPr>
    </w:p>
    <w:p w14:paraId="3AF01D81" w14:textId="1160688E" w:rsidR="002615C6" w:rsidRPr="00890159" w:rsidRDefault="002615C6" w:rsidP="002615C6">
      <w:pPr>
        <w:textAlignment w:val="baseline"/>
        <w:rPr>
          <w:rFonts w:asciiTheme="minorHAnsi" w:hAnsiTheme="minorHAnsi" w:cs="Segoe UI"/>
          <w:sz w:val="20"/>
          <w:szCs w:val="20"/>
          <w:lang w:val="en-CA"/>
        </w:rPr>
      </w:pPr>
      <w:r w:rsidRPr="00890159">
        <w:rPr>
          <w:rFonts w:asciiTheme="minorHAnsi" w:hAnsiTheme="minorHAnsi" w:cs="Segoe UI"/>
          <w:b/>
          <w:bCs/>
          <w:sz w:val="20"/>
          <w:szCs w:val="20"/>
        </w:rPr>
        <w:t>Q&amp;A: 10 minutes</w:t>
      </w:r>
      <w:r w:rsidRPr="00890159">
        <w:rPr>
          <w:rFonts w:asciiTheme="minorHAnsi" w:hAnsiTheme="minorHAnsi" w:cs="Segoe UI"/>
          <w:sz w:val="20"/>
          <w:szCs w:val="20"/>
          <w:lang w:val="en-CA"/>
        </w:rPr>
        <w:t> </w:t>
      </w:r>
      <w:r w:rsidR="2A8957E5" w:rsidRPr="00890159">
        <w:rPr>
          <w:rFonts w:asciiTheme="minorHAnsi" w:hAnsiTheme="minorHAnsi" w:cs="Segoe UI"/>
          <w:sz w:val="20"/>
          <w:szCs w:val="20"/>
          <w:lang w:val="en-CA"/>
        </w:rPr>
        <w:t>(</w:t>
      </w:r>
      <w:r w:rsidR="355AD920" w:rsidRPr="00890159">
        <w:rPr>
          <w:rFonts w:asciiTheme="minorHAnsi" w:hAnsiTheme="minorHAnsi" w:cs="Segoe UI"/>
          <w:sz w:val="20"/>
          <w:szCs w:val="20"/>
          <w:lang w:val="en-CA"/>
        </w:rPr>
        <w:t>optional?)</w:t>
      </w:r>
    </w:p>
    <w:p w14:paraId="28A8B229" w14:textId="77777777" w:rsidR="002615C6" w:rsidRPr="00890159" w:rsidRDefault="002615C6" w:rsidP="002615C6">
      <w:pPr>
        <w:textAlignment w:val="baseline"/>
        <w:rPr>
          <w:rFonts w:asciiTheme="minorHAnsi" w:hAnsiTheme="minorHAnsi" w:cs="Segoe UI"/>
          <w:sz w:val="20"/>
          <w:szCs w:val="20"/>
          <w:lang w:val="en-CA"/>
        </w:rPr>
      </w:pPr>
      <w:r w:rsidRPr="00890159">
        <w:rPr>
          <w:rFonts w:asciiTheme="minorHAnsi" w:hAnsiTheme="minorHAnsi" w:cs="Segoe UI"/>
          <w:sz w:val="20"/>
          <w:szCs w:val="20"/>
        </w:rPr>
        <w:t>This session has some time for further questions, as there are likely to be several.</w:t>
      </w:r>
      <w:r w:rsidRPr="00890159">
        <w:rPr>
          <w:rFonts w:asciiTheme="minorHAnsi" w:hAnsiTheme="minorHAnsi" w:cs="Segoe UI"/>
          <w:sz w:val="20"/>
          <w:szCs w:val="20"/>
          <w:lang w:val="en-CA"/>
        </w:rPr>
        <w:t> </w:t>
      </w:r>
    </w:p>
    <w:p w14:paraId="6AC78FA1" w14:textId="77777777" w:rsidR="002615C6" w:rsidRPr="00890159" w:rsidRDefault="002615C6" w:rsidP="002615C6">
      <w:pPr>
        <w:textAlignment w:val="baseline"/>
        <w:rPr>
          <w:rFonts w:asciiTheme="minorHAnsi" w:hAnsiTheme="minorHAnsi" w:cs="Segoe UI"/>
          <w:sz w:val="20"/>
          <w:szCs w:val="20"/>
          <w:lang w:val="en-CA"/>
        </w:rPr>
      </w:pPr>
    </w:p>
    <w:p w14:paraId="04DE114C" w14:textId="13434E6A" w:rsidR="002615C6" w:rsidRPr="00890159" w:rsidRDefault="002615C6" w:rsidP="002615C6">
      <w:pPr>
        <w:textAlignment w:val="baseline"/>
        <w:rPr>
          <w:rFonts w:asciiTheme="minorHAnsi" w:hAnsiTheme="minorHAnsi" w:cs="Segoe UI"/>
          <w:b/>
          <w:sz w:val="20"/>
          <w:szCs w:val="20"/>
          <w:lang w:val="en-CA"/>
        </w:rPr>
      </w:pPr>
      <w:r w:rsidRPr="00890159">
        <w:rPr>
          <w:rFonts w:asciiTheme="minorHAnsi" w:hAnsiTheme="minorHAnsi" w:cs="Segoe UI"/>
          <w:b/>
          <w:sz w:val="20"/>
          <w:szCs w:val="20"/>
          <w:lang w:val="en-CA"/>
        </w:rPr>
        <w:t>Key Message</w:t>
      </w:r>
      <w:r w:rsidR="00890159">
        <w:rPr>
          <w:rFonts w:asciiTheme="minorHAnsi" w:hAnsiTheme="minorHAnsi" w:cs="Segoe UI"/>
          <w:b/>
          <w:sz w:val="20"/>
          <w:szCs w:val="20"/>
          <w:lang w:val="en-CA"/>
        </w:rPr>
        <w:t>s</w:t>
      </w:r>
      <w:r w:rsidRPr="00890159">
        <w:rPr>
          <w:rFonts w:asciiTheme="minorHAnsi" w:hAnsiTheme="minorHAnsi" w:cs="Segoe UI"/>
          <w:b/>
          <w:sz w:val="20"/>
          <w:szCs w:val="20"/>
          <w:lang w:val="en-CA"/>
        </w:rPr>
        <w:t>:</w:t>
      </w:r>
    </w:p>
    <w:p w14:paraId="2B1BF907" w14:textId="03643867" w:rsidR="000C65C8" w:rsidRPr="00890159" w:rsidRDefault="002615C6" w:rsidP="00890159">
      <w:pPr>
        <w:pStyle w:val="ListParagraph"/>
        <w:numPr>
          <w:ilvl w:val="0"/>
          <w:numId w:val="10"/>
        </w:numPr>
        <w:rPr>
          <w:rFonts w:asciiTheme="minorHAnsi" w:hAnsiTheme="minorHAnsi" w:cs="Segoe UI"/>
          <w:b/>
          <w:bCs/>
          <w:sz w:val="20"/>
          <w:szCs w:val="20"/>
          <w:lang w:val="en-CA"/>
        </w:rPr>
      </w:pPr>
      <w:r w:rsidRPr="00890159">
        <w:rPr>
          <w:rFonts w:asciiTheme="minorHAnsi" w:hAnsiTheme="minorHAnsi" w:cs="Segoe UI"/>
          <w:sz w:val="20"/>
          <w:szCs w:val="20"/>
          <w:lang w:val="en-CA"/>
        </w:rPr>
        <w:t>Roles and responsibilities of stakeholders of the Nutrition Cluster are interrelated throughout all stages of Cluster existence</w:t>
      </w:r>
    </w:p>
    <w:p w14:paraId="6A83EDF3" w14:textId="77777777" w:rsidR="2A8957E5" w:rsidRPr="00890159" w:rsidRDefault="2A8957E5" w:rsidP="00890159">
      <w:pPr>
        <w:pStyle w:val="ListParagraph"/>
        <w:numPr>
          <w:ilvl w:val="0"/>
          <w:numId w:val="9"/>
        </w:numPr>
        <w:rPr>
          <w:rFonts w:asciiTheme="minorHAnsi" w:hAnsiTheme="minorHAnsi" w:cs="Segoe UI"/>
          <w:sz w:val="20"/>
          <w:szCs w:val="20"/>
        </w:rPr>
      </w:pPr>
      <w:r w:rsidRPr="00890159">
        <w:rPr>
          <w:rFonts w:asciiTheme="minorHAnsi" w:hAnsiTheme="minorHAnsi" w:cs="Segoe UI"/>
          <w:sz w:val="20"/>
          <w:szCs w:val="20"/>
        </w:rPr>
        <w:t>Clusters should only be activated when it can provide an added-value to the response, for example, through providing greater coordination, consistency, coherence and coverage.</w:t>
      </w:r>
    </w:p>
    <w:p w14:paraId="0A26AA1E" w14:textId="77777777" w:rsidR="2A8957E5" w:rsidRPr="00890159" w:rsidRDefault="2A8957E5" w:rsidP="00890159">
      <w:pPr>
        <w:pStyle w:val="ListParagraph"/>
        <w:numPr>
          <w:ilvl w:val="0"/>
          <w:numId w:val="9"/>
        </w:numPr>
        <w:rPr>
          <w:rFonts w:asciiTheme="minorHAnsi" w:hAnsiTheme="minorHAnsi" w:cs="Segoe UI"/>
          <w:sz w:val="20"/>
          <w:szCs w:val="20"/>
        </w:rPr>
      </w:pPr>
      <w:r w:rsidRPr="00890159">
        <w:rPr>
          <w:rFonts w:asciiTheme="minorHAnsi" w:hAnsiTheme="minorHAnsi" w:cs="Segoe UI"/>
          <w:sz w:val="20"/>
          <w:szCs w:val="20"/>
        </w:rPr>
        <w:t>Clusters are meant to complement, not replace or overwhelm existing national coordination mechanisms.</w:t>
      </w:r>
    </w:p>
    <w:p w14:paraId="78013E55" w14:textId="77777777" w:rsidR="2A8957E5" w:rsidRPr="00890159" w:rsidRDefault="2A8957E5" w:rsidP="00890159">
      <w:pPr>
        <w:pStyle w:val="ListParagraph"/>
        <w:numPr>
          <w:ilvl w:val="0"/>
          <w:numId w:val="9"/>
        </w:numPr>
        <w:rPr>
          <w:rFonts w:asciiTheme="minorHAnsi" w:hAnsiTheme="minorHAnsi" w:cs="Segoe UI"/>
          <w:sz w:val="20"/>
          <w:szCs w:val="20"/>
        </w:rPr>
      </w:pPr>
      <w:r w:rsidRPr="00890159">
        <w:rPr>
          <w:rFonts w:asciiTheme="minorHAnsi" w:hAnsiTheme="minorHAnsi" w:cs="Segoe UI"/>
          <w:sz w:val="20"/>
          <w:szCs w:val="20"/>
        </w:rPr>
        <w:t>In more and more crises, clusters are not formally activated, but the similar approach is used.</w:t>
      </w:r>
    </w:p>
    <w:p w14:paraId="7D7B4FCC" w14:textId="4F5AD7DC" w:rsidR="376233B9" w:rsidRPr="00890159" w:rsidRDefault="2A8957E5" w:rsidP="00890159">
      <w:pPr>
        <w:pStyle w:val="ListParagraph"/>
        <w:numPr>
          <w:ilvl w:val="0"/>
          <w:numId w:val="10"/>
        </w:numPr>
        <w:rPr>
          <w:rFonts w:asciiTheme="minorHAnsi" w:hAnsiTheme="minorHAnsi"/>
          <w:sz w:val="20"/>
          <w:szCs w:val="20"/>
          <w:lang w:val="en-CA"/>
        </w:rPr>
      </w:pPr>
      <w:r w:rsidRPr="00890159">
        <w:rPr>
          <w:rFonts w:asciiTheme="minorHAnsi" w:hAnsiTheme="minorHAnsi" w:cs="Segoe UI"/>
          <w:sz w:val="20"/>
          <w:szCs w:val="20"/>
        </w:rPr>
        <w:t>UNICEF has specific roles as CLA</w:t>
      </w:r>
      <w:r w:rsidR="000C65C8" w:rsidRPr="00890159">
        <w:rPr>
          <w:rFonts w:asciiTheme="minorHAnsi" w:hAnsiTheme="minorHAnsi" w:cs="Segoe UI"/>
          <w:sz w:val="20"/>
          <w:szCs w:val="20"/>
        </w:rPr>
        <w:t xml:space="preserve"> and </w:t>
      </w:r>
      <w:r w:rsidR="000C65C8" w:rsidRPr="00890159">
        <w:rPr>
          <w:rFonts w:asciiTheme="minorHAnsi" w:hAnsiTheme="minorHAnsi" w:cs="Segoe UI"/>
          <w:sz w:val="20"/>
          <w:szCs w:val="20"/>
          <w:lang w:val="en-CA"/>
        </w:rPr>
        <w:t xml:space="preserve">as </w:t>
      </w:r>
      <w:proofErr w:type="spellStart"/>
      <w:r w:rsidR="000C65C8" w:rsidRPr="00890159">
        <w:rPr>
          <w:rFonts w:asciiTheme="minorHAnsi" w:hAnsiTheme="minorHAnsi" w:cs="Segoe UI"/>
          <w:sz w:val="20"/>
          <w:szCs w:val="20"/>
          <w:lang w:val="en-CA"/>
        </w:rPr>
        <w:t>as</w:t>
      </w:r>
      <w:proofErr w:type="spellEnd"/>
      <w:r w:rsidR="000C65C8" w:rsidRPr="00890159">
        <w:rPr>
          <w:rFonts w:asciiTheme="minorHAnsi" w:hAnsiTheme="minorHAnsi" w:cs="Segoe UI"/>
          <w:sz w:val="20"/>
          <w:szCs w:val="20"/>
          <w:lang w:val="en-CA"/>
        </w:rPr>
        <w:t xml:space="preserve"> a provider of last resort. It also is one of the key partners in the Nu</w:t>
      </w:r>
      <w:r w:rsidR="376233B9" w:rsidRPr="00890159">
        <w:rPr>
          <w:rFonts w:asciiTheme="minorHAnsi" w:hAnsiTheme="minorHAnsi" w:cs="Segoe UI"/>
          <w:sz w:val="20"/>
          <w:szCs w:val="20"/>
          <w:lang w:val="en-CA"/>
        </w:rPr>
        <w:t>trition Cluster, and as such, has roles and responsibilities like any other cluster partner.</w:t>
      </w:r>
    </w:p>
    <w:p w14:paraId="113BB55B" w14:textId="77777777" w:rsidR="2A8957E5" w:rsidRPr="00890159" w:rsidRDefault="2A8957E5">
      <w:pPr>
        <w:rPr>
          <w:rFonts w:asciiTheme="minorHAnsi" w:hAnsiTheme="minorHAnsi" w:cs="Times New Roman"/>
          <w:sz w:val="24"/>
          <w:szCs w:val="24"/>
        </w:rPr>
      </w:pPr>
    </w:p>
    <w:p w14:paraId="4BC4E584" w14:textId="77777777" w:rsidR="000C65C8" w:rsidRPr="00890159" w:rsidRDefault="000C65C8">
      <w:pPr>
        <w:rPr>
          <w:rFonts w:asciiTheme="minorHAnsi" w:hAnsiTheme="minorHAnsi" w:cs="Times New Roman"/>
          <w:sz w:val="24"/>
          <w:szCs w:val="24"/>
        </w:rPr>
      </w:pPr>
    </w:p>
    <w:p w14:paraId="5FC71AED" w14:textId="77777777" w:rsidR="376233B9" w:rsidRPr="00890159" w:rsidRDefault="376233B9">
      <w:pPr>
        <w:rPr>
          <w:rFonts w:asciiTheme="minorHAnsi" w:hAnsiTheme="minorHAnsi" w:cs="Times New Roman"/>
          <w:sz w:val="24"/>
          <w:szCs w:val="24"/>
        </w:rPr>
      </w:pPr>
    </w:p>
    <w:sectPr w:rsidR="376233B9" w:rsidRPr="00890159" w:rsidSect="00890159">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DFDA0" w14:textId="77777777" w:rsidR="000360EB" w:rsidRDefault="000360EB" w:rsidP="00E220E2">
      <w:r>
        <w:separator/>
      </w:r>
    </w:p>
  </w:endnote>
  <w:endnote w:type="continuationSeparator" w:id="0">
    <w:p w14:paraId="06D1EA5C" w14:textId="77777777" w:rsidR="000360EB" w:rsidRDefault="000360EB" w:rsidP="00E2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388F1" w14:textId="77777777" w:rsidR="00E220E2" w:rsidRDefault="00E220E2">
    <w:pPr>
      <w:pStyle w:val="Footer"/>
    </w:pPr>
  </w:p>
  <w:p w14:paraId="46A1F79B" w14:textId="610F9FAF" w:rsidR="00E220E2" w:rsidRPr="00E220E2" w:rsidRDefault="00E220E2">
    <w:pPr>
      <w:pStyle w:val="Footer"/>
      <w:rPr>
        <w:rFonts w:asciiTheme="minorHAnsi" w:hAnsiTheme="minorHAnsi" w:cstheme="minorHAnsi"/>
        <w:sz w:val="20"/>
        <w:szCs w:val="20"/>
      </w:rPr>
    </w:pPr>
    <w:r w:rsidRPr="00E220E2">
      <w:rPr>
        <w:rFonts w:asciiTheme="minorHAnsi" w:hAnsiTheme="minorHAnsi" w:cstheme="minorHAnsi"/>
        <w:sz w:val="20"/>
        <w:szCs w:val="20"/>
      </w:rPr>
      <w:fldChar w:fldCharType="begin"/>
    </w:r>
    <w:r w:rsidRPr="00E220E2">
      <w:rPr>
        <w:rFonts w:asciiTheme="minorHAnsi" w:hAnsiTheme="minorHAnsi" w:cstheme="minorHAnsi"/>
        <w:sz w:val="20"/>
        <w:szCs w:val="20"/>
      </w:rPr>
      <w:instrText xml:space="preserve"> FILENAME   \* MERGEFORMAT </w:instrText>
    </w:r>
    <w:r w:rsidRPr="00E220E2">
      <w:rPr>
        <w:rFonts w:asciiTheme="minorHAnsi" w:hAnsiTheme="minorHAnsi" w:cstheme="minorHAnsi"/>
        <w:sz w:val="20"/>
        <w:szCs w:val="20"/>
      </w:rPr>
      <w:fldChar w:fldCharType="separate"/>
    </w:r>
    <w:r w:rsidRPr="00E220E2">
      <w:rPr>
        <w:rFonts w:asciiTheme="minorHAnsi" w:hAnsiTheme="minorHAnsi" w:cstheme="minorHAnsi"/>
        <w:noProof/>
        <w:sz w:val="20"/>
        <w:szCs w:val="20"/>
      </w:rPr>
      <w:t>1.3 SP The NC Roles and Responsibilities</w:t>
    </w:r>
    <w:r w:rsidRPr="00E220E2">
      <w:rPr>
        <w:rFonts w:asciiTheme="minorHAnsi" w:hAnsiTheme="minorHAnsi" w:cstheme="minorHAnsi"/>
        <w:sz w:val="20"/>
        <w:szCs w:val="20"/>
      </w:rPr>
      <w:fldChar w:fldCharType="end"/>
    </w:r>
    <w:r w:rsidRPr="00E220E2">
      <w:rPr>
        <w:rFonts w:asciiTheme="minorHAnsi" w:hAnsiTheme="minorHAnsi" w:cstheme="minorHAnsi"/>
        <w:sz w:val="20"/>
        <w:szCs w:val="20"/>
      </w:rPr>
      <w:tab/>
    </w:r>
    <w:r w:rsidRPr="00E220E2">
      <w:rPr>
        <w:rFonts w:asciiTheme="minorHAnsi" w:hAnsiTheme="minorHAnsi" w:cstheme="minorHAnsi"/>
        <w:sz w:val="20"/>
        <w:szCs w:val="20"/>
      </w:rPr>
      <w:tab/>
      <w:t xml:space="preserve"> </w:t>
    </w:r>
    <w:sdt>
      <w:sdtPr>
        <w:rPr>
          <w:rFonts w:asciiTheme="minorHAnsi" w:hAnsiTheme="minorHAnsi" w:cstheme="minorHAnsi"/>
          <w:sz w:val="20"/>
          <w:szCs w:val="20"/>
        </w:rPr>
        <w:id w:val="1964759138"/>
        <w:docPartObj>
          <w:docPartGallery w:val="Page Numbers (Bottom of Page)"/>
          <w:docPartUnique/>
        </w:docPartObj>
      </w:sdtPr>
      <w:sdtEndPr>
        <w:rPr>
          <w:noProof/>
        </w:rPr>
      </w:sdtEndPr>
      <w:sdtContent>
        <w:r w:rsidRPr="00E220E2">
          <w:rPr>
            <w:rFonts w:asciiTheme="minorHAnsi" w:hAnsiTheme="minorHAnsi" w:cstheme="minorHAnsi"/>
            <w:sz w:val="20"/>
            <w:szCs w:val="20"/>
          </w:rPr>
          <w:fldChar w:fldCharType="begin"/>
        </w:r>
        <w:r w:rsidRPr="00E220E2">
          <w:rPr>
            <w:rFonts w:asciiTheme="minorHAnsi" w:hAnsiTheme="minorHAnsi" w:cstheme="minorHAnsi"/>
            <w:sz w:val="20"/>
            <w:szCs w:val="20"/>
          </w:rPr>
          <w:instrText xml:space="preserve"> PAGE   \* MERGEFORMAT </w:instrText>
        </w:r>
        <w:r w:rsidRPr="00E220E2">
          <w:rPr>
            <w:rFonts w:asciiTheme="minorHAnsi" w:hAnsiTheme="minorHAnsi" w:cstheme="minorHAnsi"/>
            <w:sz w:val="20"/>
            <w:szCs w:val="20"/>
          </w:rPr>
          <w:fldChar w:fldCharType="separate"/>
        </w:r>
        <w:r w:rsidR="00013458">
          <w:rPr>
            <w:rFonts w:asciiTheme="minorHAnsi" w:hAnsiTheme="minorHAnsi" w:cstheme="minorHAnsi"/>
            <w:noProof/>
            <w:sz w:val="20"/>
            <w:szCs w:val="20"/>
          </w:rPr>
          <w:t>3</w:t>
        </w:r>
        <w:r w:rsidRPr="00E220E2">
          <w:rPr>
            <w:rFonts w:asciiTheme="minorHAnsi" w:hAnsiTheme="minorHAnsi" w:cstheme="minorHAnsi"/>
            <w:noProof/>
            <w:sz w:val="20"/>
            <w:szCs w:val="20"/>
          </w:rPr>
          <w:fldChar w:fldCharType="end"/>
        </w:r>
      </w:sdtContent>
    </w:sdt>
  </w:p>
  <w:p w14:paraId="5C36FC32" w14:textId="77777777" w:rsidR="00E220E2" w:rsidRDefault="00E22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D70DC" w14:textId="77777777" w:rsidR="000360EB" w:rsidRDefault="000360EB" w:rsidP="00E220E2">
      <w:r>
        <w:separator/>
      </w:r>
    </w:p>
  </w:footnote>
  <w:footnote w:type="continuationSeparator" w:id="0">
    <w:p w14:paraId="17E326BD" w14:textId="77777777" w:rsidR="000360EB" w:rsidRDefault="000360EB" w:rsidP="00E22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F3AD" w14:textId="6328E8DF" w:rsidR="00E220E2" w:rsidRDefault="00802394" w:rsidP="00E220E2">
    <w:pPr>
      <w:pStyle w:val="Header"/>
      <w:ind w:left="1985"/>
      <w:rPr>
        <w:rFonts w:asciiTheme="minorHAnsi" w:hAnsiTheme="minorHAnsi" w:cstheme="minorHAnsi"/>
        <w:b/>
        <w:sz w:val="28"/>
        <w:szCs w:val="28"/>
      </w:rPr>
    </w:pPr>
    <w:r>
      <w:rPr>
        <w:noProof/>
      </w:rPr>
      <w:drawing>
        <wp:anchor distT="0" distB="0" distL="114300" distR="114300" simplePos="0" relativeHeight="251659264" behindDoc="0" locked="0" layoutInCell="1" allowOverlap="1" wp14:anchorId="337A9B2A" wp14:editId="638C7260">
          <wp:simplePos x="0" y="0"/>
          <wp:positionH relativeFrom="margin">
            <wp:align>left</wp:align>
          </wp:positionH>
          <wp:positionV relativeFrom="paragraph">
            <wp:posOffset>0</wp:posOffset>
          </wp:positionV>
          <wp:extent cx="922020" cy="327660"/>
          <wp:effectExtent l="0" t="0" r="0" b="0"/>
          <wp:wrapThrough wrapText="bothSides">
            <wp:wrapPolygon edited="0">
              <wp:start x="893" y="0"/>
              <wp:lineTo x="0" y="12558"/>
              <wp:lineTo x="0" y="20093"/>
              <wp:lineTo x="4017" y="20093"/>
              <wp:lineTo x="20975" y="20093"/>
              <wp:lineTo x="20975" y="6279"/>
              <wp:lineTo x="14727" y="0"/>
              <wp:lineTo x="893" y="0"/>
            </wp:wrapPolygon>
          </wp:wrapThrough>
          <wp:docPr id="7" name="Picture 3">
            <a:extLst xmlns:a="http://schemas.openxmlformats.org/drawingml/2006/main">
              <a:ext uri="{FF2B5EF4-FFF2-40B4-BE49-F238E27FC236}">
                <a16:creationId xmlns:a16="http://schemas.microsoft.com/office/drawing/2014/main" id="{52A9462F-22BA-4249-B934-22E33B612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a:extLst>
                      <a:ext uri="{FF2B5EF4-FFF2-40B4-BE49-F238E27FC236}">
                        <a16:creationId xmlns:a16="http://schemas.microsoft.com/office/drawing/2014/main" id="{52A9462F-22BA-4249-B934-22E33B612D3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3276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E220E2" w:rsidRPr="0042460B">
      <w:rPr>
        <w:rFonts w:asciiTheme="minorHAnsi" w:hAnsiTheme="minorHAnsi" w:cstheme="minorHAnsi"/>
        <w:b/>
        <w:sz w:val="28"/>
        <w:szCs w:val="28"/>
      </w:rPr>
      <w:t>Nutrition Cluster Coordination Training</w:t>
    </w:r>
  </w:p>
  <w:p w14:paraId="22E38443" w14:textId="4BF5688B" w:rsidR="00E220E2" w:rsidRDefault="00E220E2" w:rsidP="00E220E2">
    <w:pPr>
      <w:ind w:left="1985"/>
    </w:pPr>
    <w:r>
      <w:rPr>
        <w:rFonts w:asciiTheme="minorHAnsi" w:hAnsiTheme="minorHAnsi" w:cstheme="minorHAnsi"/>
        <w:b/>
        <w:sz w:val="28"/>
        <w:szCs w:val="28"/>
      </w:rPr>
      <w:t>Session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3F55"/>
    <w:multiLevelType w:val="hybridMultilevel"/>
    <w:tmpl w:val="E7DA1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326D40"/>
    <w:multiLevelType w:val="hybridMultilevel"/>
    <w:tmpl w:val="0B1EDBB8"/>
    <w:lvl w:ilvl="0" w:tplc="5190736E">
      <w:numFmt w:val="bullet"/>
      <w:lvlText w:val="•"/>
      <w:lvlJc w:val="left"/>
      <w:pPr>
        <w:ind w:left="372" w:hanging="360"/>
      </w:pPr>
      <w:rPr>
        <w:rFonts w:ascii="Cambria" w:eastAsiaTheme="minorEastAsia" w:hAnsi="Cambria" w:cstheme="minorBidi"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 w15:restartNumberingAfterBreak="0">
    <w:nsid w:val="1E5558AB"/>
    <w:multiLevelType w:val="hybridMultilevel"/>
    <w:tmpl w:val="E2707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73701A"/>
    <w:multiLevelType w:val="hybridMultilevel"/>
    <w:tmpl w:val="C9D8E648"/>
    <w:lvl w:ilvl="0" w:tplc="FBEC3D6A">
      <w:start w:val="1"/>
      <w:numFmt w:val="bullet"/>
      <w:lvlText w:val=""/>
      <w:lvlJc w:val="left"/>
      <w:pPr>
        <w:tabs>
          <w:tab w:val="num" w:pos="720"/>
        </w:tabs>
        <w:ind w:left="720" w:hanging="360"/>
      </w:pPr>
      <w:rPr>
        <w:rFonts w:ascii="Wingdings" w:hAnsi="Wingdings" w:hint="default"/>
      </w:rPr>
    </w:lvl>
    <w:lvl w:ilvl="1" w:tplc="76227E28" w:tentative="1">
      <w:start w:val="1"/>
      <w:numFmt w:val="bullet"/>
      <w:lvlText w:val=""/>
      <w:lvlJc w:val="left"/>
      <w:pPr>
        <w:tabs>
          <w:tab w:val="num" w:pos="1440"/>
        </w:tabs>
        <w:ind w:left="1440" w:hanging="360"/>
      </w:pPr>
      <w:rPr>
        <w:rFonts w:ascii="Wingdings" w:hAnsi="Wingdings" w:hint="default"/>
      </w:rPr>
    </w:lvl>
    <w:lvl w:ilvl="2" w:tplc="4050D016" w:tentative="1">
      <w:start w:val="1"/>
      <w:numFmt w:val="bullet"/>
      <w:lvlText w:val=""/>
      <w:lvlJc w:val="left"/>
      <w:pPr>
        <w:tabs>
          <w:tab w:val="num" w:pos="2160"/>
        </w:tabs>
        <w:ind w:left="2160" w:hanging="360"/>
      </w:pPr>
      <w:rPr>
        <w:rFonts w:ascii="Wingdings" w:hAnsi="Wingdings" w:hint="default"/>
      </w:rPr>
    </w:lvl>
    <w:lvl w:ilvl="3" w:tplc="680882CE" w:tentative="1">
      <w:start w:val="1"/>
      <w:numFmt w:val="bullet"/>
      <w:lvlText w:val=""/>
      <w:lvlJc w:val="left"/>
      <w:pPr>
        <w:tabs>
          <w:tab w:val="num" w:pos="2880"/>
        </w:tabs>
        <w:ind w:left="2880" w:hanging="360"/>
      </w:pPr>
      <w:rPr>
        <w:rFonts w:ascii="Wingdings" w:hAnsi="Wingdings" w:hint="default"/>
      </w:rPr>
    </w:lvl>
    <w:lvl w:ilvl="4" w:tplc="B486111A" w:tentative="1">
      <w:start w:val="1"/>
      <w:numFmt w:val="bullet"/>
      <w:lvlText w:val=""/>
      <w:lvlJc w:val="left"/>
      <w:pPr>
        <w:tabs>
          <w:tab w:val="num" w:pos="3600"/>
        </w:tabs>
        <w:ind w:left="3600" w:hanging="360"/>
      </w:pPr>
      <w:rPr>
        <w:rFonts w:ascii="Wingdings" w:hAnsi="Wingdings" w:hint="default"/>
      </w:rPr>
    </w:lvl>
    <w:lvl w:ilvl="5" w:tplc="7182048C" w:tentative="1">
      <w:start w:val="1"/>
      <w:numFmt w:val="bullet"/>
      <w:lvlText w:val=""/>
      <w:lvlJc w:val="left"/>
      <w:pPr>
        <w:tabs>
          <w:tab w:val="num" w:pos="4320"/>
        </w:tabs>
        <w:ind w:left="4320" w:hanging="360"/>
      </w:pPr>
      <w:rPr>
        <w:rFonts w:ascii="Wingdings" w:hAnsi="Wingdings" w:hint="default"/>
      </w:rPr>
    </w:lvl>
    <w:lvl w:ilvl="6" w:tplc="D60AB7D8" w:tentative="1">
      <w:start w:val="1"/>
      <w:numFmt w:val="bullet"/>
      <w:lvlText w:val=""/>
      <w:lvlJc w:val="left"/>
      <w:pPr>
        <w:tabs>
          <w:tab w:val="num" w:pos="5040"/>
        </w:tabs>
        <w:ind w:left="5040" w:hanging="360"/>
      </w:pPr>
      <w:rPr>
        <w:rFonts w:ascii="Wingdings" w:hAnsi="Wingdings" w:hint="default"/>
      </w:rPr>
    </w:lvl>
    <w:lvl w:ilvl="7" w:tplc="661CBBA0" w:tentative="1">
      <w:start w:val="1"/>
      <w:numFmt w:val="bullet"/>
      <w:lvlText w:val=""/>
      <w:lvlJc w:val="left"/>
      <w:pPr>
        <w:tabs>
          <w:tab w:val="num" w:pos="5760"/>
        </w:tabs>
        <w:ind w:left="5760" w:hanging="360"/>
      </w:pPr>
      <w:rPr>
        <w:rFonts w:ascii="Wingdings" w:hAnsi="Wingdings" w:hint="default"/>
      </w:rPr>
    </w:lvl>
    <w:lvl w:ilvl="8" w:tplc="7B7CA0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FF0101"/>
    <w:multiLevelType w:val="multilevel"/>
    <w:tmpl w:val="7F789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2534DD"/>
    <w:multiLevelType w:val="hybridMultilevel"/>
    <w:tmpl w:val="905EF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052BB6"/>
    <w:multiLevelType w:val="hybridMultilevel"/>
    <w:tmpl w:val="5C8A9344"/>
    <w:lvl w:ilvl="0" w:tplc="39D61164">
      <w:start w:val="1"/>
      <w:numFmt w:val="bullet"/>
      <w:lvlText w:val=""/>
      <w:lvlJc w:val="left"/>
      <w:pPr>
        <w:ind w:left="720" w:hanging="360"/>
      </w:pPr>
      <w:rPr>
        <w:rFonts w:ascii="Symbol" w:hAnsi="Symbol" w:hint="default"/>
      </w:rPr>
    </w:lvl>
    <w:lvl w:ilvl="1" w:tplc="7950516E">
      <w:start w:val="1"/>
      <w:numFmt w:val="bullet"/>
      <w:lvlText w:val="o"/>
      <w:lvlJc w:val="left"/>
      <w:pPr>
        <w:ind w:left="1440" w:hanging="360"/>
      </w:pPr>
      <w:rPr>
        <w:rFonts w:ascii="Courier New" w:hAnsi="Courier New" w:hint="default"/>
      </w:rPr>
    </w:lvl>
    <w:lvl w:ilvl="2" w:tplc="4282E392">
      <w:start w:val="1"/>
      <w:numFmt w:val="bullet"/>
      <w:lvlText w:val=""/>
      <w:lvlJc w:val="left"/>
      <w:pPr>
        <w:ind w:left="2160" w:hanging="360"/>
      </w:pPr>
      <w:rPr>
        <w:rFonts w:ascii="Wingdings" w:hAnsi="Wingdings" w:hint="default"/>
      </w:rPr>
    </w:lvl>
    <w:lvl w:ilvl="3" w:tplc="EE8E5D72">
      <w:start w:val="1"/>
      <w:numFmt w:val="bullet"/>
      <w:lvlText w:val=""/>
      <w:lvlJc w:val="left"/>
      <w:pPr>
        <w:ind w:left="2880" w:hanging="360"/>
      </w:pPr>
      <w:rPr>
        <w:rFonts w:ascii="Symbol" w:hAnsi="Symbol" w:hint="default"/>
      </w:rPr>
    </w:lvl>
    <w:lvl w:ilvl="4" w:tplc="728E1D50">
      <w:start w:val="1"/>
      <w:numFmt w:val="bullet"/>
      <w:lvlText w:val="o"/>
      <w:lvlJc w:val="left"/>
      <w:pPr>
        <w:ind w:left="3600" w:hanging="360"/>
      </w:pPr>
      <w:rPr>
        <w:rFonts w:ascii="Courier New" w:hAnsi="Courier New" w:hint="default"/>
      </w:rPr>
    </w:lvl>
    <w:lvl w:ilvl="5" w:tplc="109EE1FE">
      <w:start w:val="1"/>
      <w:numFmt w:val="bullet"/>
      <w:lvlText w:val=""/>
      <w:lvlJc w:val="left"/>
      <w:pPr>
        <w:ind w:left="4320" w:hanging="360"/>
      </w:pPr>
      <w:rPr>
        <w:rFonts w:ascii="Wingdings" w:hAnsi="Wingdings" w:hint="default"/>
      </w:rPr>
    </w:lvl>
    <w:lvl w:ilvl="6" w:tplc="8E0A962C">
      <w:start w:val="1"/>
      <w:numFmt w:val="bullet"/>
      <w:lvlText w:val=""/>
      <w:lvlJc w:val="left"/>
      <w:pPr>
        <w:ind w:left="5040" w:hanging="360"/>
      </w:pPr>
      <w:rPr>
        <w:rFonts w:ascii="Symbol" w:hAnsi="Symbol" w:hint="default"/>
      </w:rPr>
    </w:lvl>
    <w:lvl w:ilvl="7" w:tplc="ABCE67D0">
      <w:start w:val="1"/>
      <w:numFmt w:val="bullet"/>
      <w:lvlText w:val="o"/>
      <w:lvlJc w:val="left"/>
      <w:pPr>
        <w:ind w:left="5760" w:hanging="360"/>
      </w:pPr>
      <w:rPr>
        <w:rFonts w:ascii="Courier New" w:hAnsi="Courier New" w:hint="default"/>
      </w:rPr>
    </w:lvl>
    <w:lvl w:ilvl="8" w:tplc="008C379E">
      <w:start w:val="1"/>
      <w:numFmt w:val="bullet"/>
      <w:lvlText w:val=""/>
      <w:lvlJc w:val="left"/>
      <w:pPr>
        <w:ind w:left="6480" w:hanging="360"/>
      </w:pPr>
      <w:rPr>
        <w:rFonts w:ascii="Wingdings" w:hAnsi="Wingdings" w:hint="default"/>
      </w:rPr>
    </w:lvl>
  </w:abstractNum>
  <w:abstractNum w:abstractNumId="7" w15:restartNumberingAfterBreak="0">
    <w:nsid w:val="2F4C428A"/>
    <w:multiLevelType w:val="hybridMultilevel"/>
    <w:tmpl w:val="DE88C3C4"/>
    <w:lvl w:ilvl="0" w:tplc="5190736E">
      <w:numFmt w:val="bullet"/>
      <w:lvlText w:val="•"/>
      <w:lvlJc w:val="left"/>
      <w:pPr>
        <w:ind w:left="360" w:hanging="360"/>
      </w:pPr>
      <w:rPr>
        <w:rFonts w:ascii="Cambria" w:eastAsiaTheme="minorEastAsia" w:hAnsi="Cambr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DA6A42"/>
    <w:multiLevelType w:val="hybridMultilevel"/>
    <w:tmpl w:val="FEA23316"/>
    <w:lvl w:ilvl="0" w:tplc="FBE87AC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74CFD"/>
    <w:multiLevelType w:val="hybridMultilevel"/>
    <w:tmpl w:val="59F0A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EE4F7F"/>
    <w:multiLevelType w:val="hybridMultilevel"/>
    <w:tmpl w:val="A2645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61111E28"/>
    <w:multiLevelType w:val="hybridMultilevel"/>
    <w:tmpl w:val="D14854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0811AA"/>
    <w:multiLevelType w:val="hybridMultilevel"/>
    <w:tmpl w:val="68FAB098"/>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475DD0"/>
    <w:multiLevelType w:val="hybridMultilevel"/>
    <w:tmpl w:val="5BE618AA"/>
    <w:lvl w:ilvl="0" w:tplc="04090001">
      <w:start w:val="1"/>
      <w:numFmt w:val="bullet"/>
      <w:lvlText w:val=""/>
      <w:lvlJc w:val="left"/>
      <w:pPr>
        <w:ind w:left="360" w:hanging="360"/>
      </w:pPr>
      <w:rPr>
        <w:rFonts w:ascii="Symbol" w:hAnsi="Symbol" w:hint="default"/>
      </w:rPr>
    </w:lvl>
    <w:lvl w:ilvl="1" w:tplc="B1EA0796">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A96031"/>
    <w:multiLevelType w:val="hybridMultilevel"/>
    <w:tmpl w:val="5DBEACEC"/>
    <w:lvl w:ilvl="0" w:tplc="7D40831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392974"/>
    <w:multiLevelType w:val="hybridMultilevel"/>
    <w:tmpl w:val="61CC3D4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8F6717"/>
    <w:multiLevelType w:val="multilevel"/>
    <w:tmpl w:val="6DBE81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0C25AD"/>
    <w:multiLevelType w:val="hybridMultilevel"/>
    <w:tmpl w:val="DBEC7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1"/>
  </w:num>
  <w:num w:numId="4">
    <w:abstractNumId w:val="5"/>
  </w:num>
  <w:num w:numId="5">
    <w:abstractNumId w:val="13"/>
  </w:num>
  <w:num w:numId="6">
    <w:abstractNumId w:val="9"/>
  </w:num>
  <w:num w:numId="7">
    <w:abstractNumId w:val="2"/>
  </w:num>
  <w:num w:numId="8">
    <w:abstractNumId w:val="4"/>
  </w:num>
  <w:num w:numId="9">
    <w:abstractNumId w:val="10"/>
  </w:num>
  <w:num w:numId="10">
    <w:abstractNumId w:val="15"/>
  </w:num>
  <w:num w:numId="11">
    <w:abstractNumId w:val="8"/>
  </w:num>
  <w:num w:numId="12">
    <w:abstractNumId w:val="14"/>
  </w:num>
  <w:num w:numId="13">
    <w:abstractNumId w:val="12"/>
  </w:num>
  <w:num w:numId="14">
    <w:abstractNumId w:val="17"/>
  </w:num>
  <w:num w:numId="15">
    <w:abstractNumId w:val="1"/>
  </w:num>
  <w:num w:numId="16">
    <w:abstractNumId w:val="7"/>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C6"/>
    <w:rsid w:val="00013458"/>
    <w:rsid w:val="000360EB"/>
    <w:rsid w:val="000367FB"/>
    <w:rsid w:val="00072478"/>
    <w:rsid w:val="000A1F2D"/>
    <w:rsid w:val="000C65C8"/>
    <w:rsid w:val="000D6036"/>
    <w:rsid w:val="00180096"/>
    <w:rsid w:val="002454F2"/>
    <w:rsid w:val="002615C6"/>
    <w:rsid w:val="002E141D"/>
    <w:rsid w:val="003C73BA"/>
    <w:rsid w:val="003E28BC"/>
    <w:rsid w:val="00590597"/>
    <w:rsid w:val="0059376B"/>
    <w:rsid w:val="00617522"/>
    <w:rsid w:val="00626F31"/>
    <w:rsid w:val="0068500B"/>
    <w:rsid w:val="006930A8"/>
    <w:rsid w:val="006C4523"/>
    <w:rsid w:val="00802394"/>
    <w:rsid w:val="00853F3D"/>
    <w:rsid w:val="00890159"/>
    <w:rsid w:val="008C542A"/>
    <w:rsid w:val="008D123B"/>
    <w:rsid w:val="00924FC3"/>
    <w:rsid w:val="00933A38"/>
    <w:rsid w:val="00A77C76"/>
    <w:rsid w:val="00B60EF0"/>
    <w:rsid w:val="00B964E0"/>
    <w:rsid w:val="00BB36E2"/>
    <w:rsid w:val="00BD0A34"/>
    <w:rsid w:val="00C5288D"/>
    <w:rsid w:val="00C66BE5"/>
    <w:rsid w:val="00DC77AD"/>
    <w:rsid w:val="00E011FD"/>
    <w:rsid w:val="00E220E2"/>
    <w:rsid w:val="00ED2E19"/>
    <w:rsid w:val="00EE3985"/>
    <w:rsid w:val="00F56B4A"/>
    <w:rsid w:val="00F66037"/>
    <w:rsid w:val="00FA7CF9"/>
    <w:rsid w:val="1381B82A"/>
    <w:rsid w:val="1932F76D"/>
    <w:rsid w:val="1D7D5A2B"/>
    <w:rsid w:val="1E628310"/>
    <w:rsid w:val="2285D2FC"/>
    <w:rsid w:val="2A8957E5"/>
    <w:rsid w:val="2AA2AB9D"/>
    <w:rsid w:val="2E977B83"/>
    <w:rsid w:val="355AD920"/>
    <w:rsid w:val="368CA264"/>
    <w:rsid w:val="36906AD9"/>
    <w:rsid w:val="36C7BF22"/>
    <w:rsid w:val="376233B9"/>
    <w:rsid w:val="3B891FC4"/>
    <w:rsid w:val="3D0E25A8"/>
    <w:rsid w:val="3DF4ED85"/>
    <w:rsid w:val="4DB4163B"/>
    <w:rsid w:val="511E588C"/>
    <w:rsid w:val="578AA67C"/>
    <w:rsid w:val="5E0663F5"/>
    <w:rsid w:val="6770D867"/>
    <w:rsid w:val="7192494C"/>
    <w:rsid w:val="7A3CA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E145"/>
  <w15:chartTrackingRefBased/>
  <w15:docId w15:val="{8E646D96-2828-498D-B92C-8D7A8E8D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5C6"/>
    <w:pPr>
      <w:spacing w:after="0" w:line="240" w:lineRule="auto"/>
    </w:pPr>
    <w:rPr>
      <w:rFonts w:asciiTheme="majorHAnsi" w:eastAsiaTheme="min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5C6"/>
    <w:pPr>
      <w:ind w:left="720"/>
      <w:contextualSpacing/>
    </w:pPr>
  </w:style>
  <w:style w:type="character" w:styleId="CommentReference">
    <w:name w:val="annotation reference"/>
    <w:basedOn w:val="DefaultParagraphFont"/>
    <w:uiPriority w:val="99"/>
    <w:semiHidden/>
    <w:unhideWhenUsed/>
    <w:rsid w:val="00C5288D"/>
    <w:rPr>
      <w:sz w:val="16"/>
      <w:szCs w:val="16"/>
    </w:rPr>
  </w:style>
  <w:style w:type="paragraph" w:styleId="CommentText">
    <w:name w:val="annotation text"/>
    <w:basedOn w:val="Normal"/>
    <w:link w:val="CommentTextChar"/>
    <w:uiPriority w:val="99"/>
    <w:semiHidden/>
    <w:unhideWhenUsed/>
    <w:rsid w:val="00C5288D"/>
    <w:rPr>
      <w:sz w:val="20"/>
      <w:szCs w:val="20"/>
    </w:rPr>
  </w:style>
  <w:style w:type="character" w:customStyle="1" w:styleId="CommentTextChar">
    <w:name w:val="Comment Text Char"/>
    <w:basedOn w:val="DefaultParagraphFont"/>
    <w:link w:val="CommentText"/>
    <w:uiPriority w:val="99"/>
    <w:semiHidden/>
    <w:rsid w:val="00C5288D"/>
    <w:rPr>
      <w:rFonts w:asciiTheme="majorHAnsi" w:eastAsiaTheme="minorEastAsia" w:hAnsiTheme="majorHAnsi"/>
      <w:sz w:val="20"/>
      <w:szCs w:val="20"/>
      <w:lang w:val="en-US"/>
    </w:rPr>
  </w:style>
  <w:style w:type="paragraph" w:styleId="CommentSubject">
    <w:name w:val="annotation subject"/>
    <w:basedOn w:val="CommentText"/>
    <w:next w:val="CommentText"/>
    <w:link w:val="CommentSubjectChar"/>
    <w:uiPriority w:val="99"/>
    <w:semiHidden/>
    <w:unhideWhenUsed/>
    <w:rsid w:val="00C5288D"/>
    <w:rPr>
      <w:b/>
      <w:bCs/>
    </w:rPr>
  </w:style>
  <w:style w:type="character" w:customStyle="1" w:styleId="CommentSubjectChar">
    <w:name w:val="Comment Subject Char"/>
    <w:basedOn w:val="CommentTextChar"/>
    <w:link w:val="CommentSubject"/>
    <w:uiPriority w:val="99"/>
    <w:semiHidden/>
    <w:rsid w:val="00C5288D"/>
    <w:rPr>
      <w:rFonts w:asciiTheme="majorHAnsi" w:eastAsiaTheme="minorEastAsia" w:hAnsiTheme="majorHAnsi"/>
      <w:b/>
      <w:bCs/>
      <w:sz w:val="20"/>
      <w:szCs w:val="20"/>
      <w:lang w:val="en-US"/>
    </w:rPr>
  </w:style>
  <w:style w:type="paragraph" w:styleId="BalloonText">
    <w:name w:val="Balloon Text"/>
    <w:basedOn w:val="Normal"/>
    <w:link w:val="BalloonTextChar"/>
    <w:uiPriority w:val="99"/>
    <w:semiHidden/>
    <w:unhideWhenUsed/>
    <w:rsid w:val="00C52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88D"/>
    <w:rPr>
      <w:rFonts w:ascii="Segoe UI" w:eastAsiaTheme="minorEastAsia" w:hAnsi="Segoe UI" w:cs="Segoe UI"/>
      <w:sz w:val="18"/>
      <w:szCs w:val="18"/>
      <w:lang w:val="en-US"/>
    </w:rPr>
  </w:style>
  <w:style w:type="table" w:styleId="TableGrid">
    <w:name w:val="Table Grid"/>
    <w:basedOn w:val="TableNormal"/>
    <w:uiPriority w:val="59"/>
    <w:rsid w:val="00DC77A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0E2"/>
    <w:pPr>
      <w:tabs>
        <w:tab w:val="center" w:pos="4513"/>
        <w:tab w:val="right" w:pos="9026"/>
      </w:tabs>
    </w:pPr>
  </w:style>
  <w:style w:type="character" w:customStyle="1" w:styleId="HeaderChar">
    <w:name w:val="Header Char"/>
    <w:basedOn w:val="DefaultParagraphFont"/>
    <w:link w:val="Header"/>
    <w:uiPriority w:val="99"/>
    <w:rsid w:val="00E220E2"/>
    <w:rPr>
      <w:rFonts w:asciiTheme="majorHAnsi" w:eastAsiaTheme="minorEastAsia" w:hAnsiTheme="majorHAnsi"/>
      <w:lang w:val="en-US"/>
    </w:rPr>
  </w:style>
  <w:style w:type="paragraph" w:styleId="Footer">
    <w:name w:val="footer"/>
    <w:basedOn w:val="Normal"/>
    <w:link w:val="FooterChar"/>
    <w:uiPriority w:val="99"/>
    <w:unhideWhenUsed/>
    <w:rsid w:val="00E220E2"/>
    <w:pPr>
      <w:tabs>
        <w:tab w:val="center" w:pos="4513"/>
        <w:tab w:val="right" w:pos="9026"/>
      </w:tabs>
    </w:pPr>
  </w:style>
  <w:style w:type="character" w:customStyle="1" w:styleId="FooterChar">
    <w:name w:val="Footer Char"/>
    <w:basedOn w:val="DefaultParagraphFont"/>
    <w:link w:val="Footer"/>
    <w:uiPriority w:val="99"/>
    <w:rsid w:val="00E220E2"/>
    <w:rPr>
      <w:rFonts w:asciiTheme="majorHAnsi" w:eastAsiaTheme="minorEastAsia" w:hAnsiTheme="maj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263912">
      <w:bodyDiv w:val="1"/>
      <w:marLeft w:val="0"/>
      <w:marRight w:val="0"/>
      <w:marTop w:val="0"/>
      <w:marBottom w:val="0"/>
      <w:divBdr>
        <w:top w:val="none" w:sz="0" w:space="0" w:color="auto"/>
        <w:left w:val="none" w:sz="0" w:space="0" w:color="auto"/>
        <w:bottom w:val="none" w:sz="0" w:space="0" w:color="auto"/>
        <w:right w:val="none" w:sz="0" w:space="0" w:color="auto"/>
      </w:divBdr>
      <w:divsChild>
        <w:div w:id="862551438">
          <w:marLeft w:val="547"/>
          <w:marRight w:val="0"/>
          <w:marTop w:val="0"/>
          <w:marBottom w:val="0"/>
          <w:divBdr>
            <w:top w:val="none" w:sz="0" w:space="0" w:color="auto"/>
            <w:left w:val="none" w:sz="0" w:space="0" w:color="auto"/>
            <w:bottom w:val="none" w:sz="0" w:space="0" w:color="auto"/>
            <w:right w:val="none" w:sz="0" w:space="0" w:color="auto"/>
          </w:divBdr>
        </w:div>
        <w:div w:id="1936867342">
          <w:marLeft w:val="547"/>
          <w:marRight w:val="0"/>
          <w:marTop w:val="0"/>
          <w:marBottom w:val="0"/>
          <w:divBdr>
            <w:top w:val="none" w:sz="0" w:space="0" w:color="auto"/>
            <w:left w:val="none" w:sz="0" w:space="0" w:color="auto"/>
            <w:bottom w:val="none" w:sz="0" w:space="0" w:color="auto"/>
            <w:right w:val="none" w:sz="0" w:space="0" w:color="auto"/>
          </w:divBdr>
        </w:div>
        <w:div w:id="10732376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12</Value>
      <Value>10</Value>
      <Value>163</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s>
    </TaxKeywordTaxHTField>
    <CategoryDescription xmlns="http://schemas.microsoft.com/sharepoint.v3">Master GNC packages - 2018 NCC - 1.3. NC Roles and Responsibilities</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EMOPSGCCU-1435067120-18176</_dlc_DocId>
    <_dlc_DocIdUrl xmlns="5858627f-d058-4b92-9b52-677b5fd7d454">
      <Url>https://unicef.sharepoint.com/teams/EMOPS-GCCU/_layouts/15/DocIdRedir.aspx?ID=EMOPSGCCU-1435067120-18176</Url>
      <Description>EMOPSGCCU-1435067120-18176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6177C2-4C66-4AB5-A47F-21E70C2D2889}">
  <ds:schemaRefs>
    <ds:schemaRef ds:uri="http://schemas.microsoft.com/office/2006/metadata/customXsn"/>
  </ds:schemaRefs>
</ds:datastoreItem>
</file>

<file path=customXml/itemProps2.xml><?xml version="1.0" encoding="utf-8"?>
<ds:datastoreItem xmlns:ds="http://schemas.openxmlformats.org/officeDocument/2006/customXml" ds:itemID="{AB139BCC-3B28-4A5A-ACC0-DBEF020A2358}">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3.xml><?xml version="1.0" encoding="utf-8"?>
<ds:datastoreItem xmlns:ds="http://schemas.openxmlformats.org/officeDocument/2006/customXml" ds:itemID="{3FDC9E61-FE75-44A4-BE0F-70E5B7D5E2E5}">
  <ds:schemaRefs>
    <ds:schemaRef ds:uri="http://schemas.microsoft.com/sharepoint/v3/contenttype/forms"/>
  </ds:schemaRefs>
</ds:datastoreItem>
</file>

<file path=customXml/itemProps4.xml><?xml version="1.0" encoding="utf-8"?>
<ds:datastoreItem xmlns:ds="http://schemas.openxmlformats.org/officeDocument/2006/customXml" ds:itemID="{2021EE6D-12B7-4867-AF64-E4CBB180D4FD}"/>
</file>

<file path=customXml/itemProps5.xml><?xml version="1.0" encoding="utf-8"?>
<ds:datastoreItem xmlns:ds="http://schemas.openxmlformats.org/officeDocument/2006/customXml" ds:itemID="{1F4DECFA-3A33-4FA9-B43A-E5A7426A0496}">
  <ds:schemaRefs>
    <ds:schemaRef ds:uri="Microsoft.SharePoint.Taxonomy.ContentTypeSync"/>
  </ds:schemaRefs>
</ds:datastoreItem>
</file>

<file path=customXml/itemProps6.xml><?xml version="1.0" encoding="utf-8"?>
<ds:datastoreItem xmlns:ds="http://schemas.openxmlformats.org/officeDocument/2006/customXml" ds:itemID="{5A3205E4-4D68-42C1-89A0-9D9BD6C00B2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GNC; Training; NCC</cp:keywords>
  <dc:description/>
  <cp:lastModifiedBy>Diogo Loureiro Jurema</cp:lastModifiedBy>
  <cp:revision>47</cp:revision>
  <dcterms:created xsi:type="dcterms:W3CDTF">2017-10-13T13:37:00Z</dcterms:created>
  <dcterms:modified xsi:type="dcterms:W3CDTF">2019-11-18T11:11:00Z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133;#GNC|82a4199d-9c93-4d57-833f-59195f986fba;#104;#NCC|37acde9b-31c8-46a8-8f12-aa74bad75c11;#163;#Training|e274f566-a9bf-4f70-80f5-de4ef515adf5</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aeef62a3-45c8-4fd9-acdf-d9b288bd2159</vt:lpwstr>
  </property>
</Properties>
</file>